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母亲,家庭与祖国</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 又可曾想过...</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 又可曾想过如何去热爱祖国,建设祖国 ?</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w:t>
      </w:r>
    </w:p>
    <w:p>
      <w:pPr>
        <w:ind w:left="0" w:right="0" w:firstLine="560"/>
        <w:spacing w:before="450" w:after="450" w:line="312" w:lineRule="auto"/>
      </w:pPr>
      <w:r>
        <w:rPr>
          <w:rFonts w:ascii="宋体" w:hAnsi="宋体" w:eastAsia="宋体" w:cs="宋体"/>
          <w:color w:val="000"/>
          <w:sz w:val="28"/>
          <w:szCs w:val="28"/>
        </w:rPr>
        <w:t xml:space="preserve">,才是潇洒和时髦.前不久,有人还对我说:\"学校搞什么爱国主义 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 \"?</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 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 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 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2025-05-02T05:09:16+08:00</dcterms:created>
  <dcterms:modified xsi:type="dcterms:W3CDTF">2025-05-02T05:09:16+08:00</dcterms:modified>
</cp:coreProperties>
</file>

<file path=docProps/custom.xml><?xml version="1.0" encoding="utf-8"?>
<Properties xmlns="http://schemas.openxmlformats.org/officeDocument/2006/custom-properties" xmlns:vt="http://schemas.openxmlformats.org/officeDocument/2006/docPropsVTypes"/>
</file>