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关于党史交流发言材料【十篇】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用党的伟大业绩鼓舞人,用党的优良传统教育人,用党的成功经验鼓舞人,团结顽强的战斗力,推进党和人民的伟大事业。 以下是为大家整理的关于党史交流发言材料的文章10篇 ,欢迎品鉴！党史交流发言材料篇1　　习近平总书记在鄂豫皖苏区首府革命博物馆参观...</w:t>
      </w:r>
    </w:p>
    <w:p>
      <w:pPr>
        <w:ind w:left="0" w:right="0" w:firstLine="560"/>
        <w:spacing w:before="450" w:after="450" w:line="312" w:lineRule="auto"/>
      </w:pPr>
      <w:r>
        <w:rPr>
          <w:rFonts w:ascii="宋体" w:hAnsi="宋体" w:eastAsia="宋体" w:cs="宋体"/>
          <w:color w:val="000"/>
          <w:sz w:val="28"/>
          <w:szCs w:val="28"/>
        </w:rPr>
        <w:t xml:space="preserve">用党的伟大业绩鼓舞人,用党的优良传统教育人,用党的成功经验鼓舞人,团结顽强的战斗力,推进党和人民的伟大事业。 以下是为大家整理的关于党史交流发言材料的文章10篇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党史交流发言材料篇2</w:t>
      </w:r>
    </w:p>
    <w:p>
      <w:pPr>
        <w:ind w:left="0" w:right="0" w:firstLine="560"/>
        <w:spacing w:before="450" w:after="450" w:line="312" w:lineRule="auto"/>
      </w:pPr>
      <w:r>
        <w:rPr>
          <w:rFonts w:ascii="宋体" w:hAnsi="宋体" w:eastAsia="宋体" w:cs="宋体"/>
          <w:color w:val="000"/>
          <w:sz w:val="28"/>
          <w:szCs w:val="28"/>
        </w:rPr>
        <w:t xml:space="preserve">　　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一、不忘初心，学党史，做到心中有党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二要树立正确的“三观”(世界观、人生观和价值观)。要常扫思想之尘，常补精神之钙，充分发扬“挤”和“钻”的精神，制定“两学一做”学习计划，加强对党章、党规、马克思主义基本原理、中国特色社会主义理论体系、习近平总书记系列重要讲话精神的学习，做到学而懂、学而信、学而用，不断增强道路自信、理论自信、制度自信，切实提升精神区位，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一是要灵敏。无论是办文、办会，还是办事，都要首先考虑政府有什么精神，领导有什么意图，怎样办才更符合政府工作要求和领导意图。如果做不到这一点，即使花再大力气，做了再多的工作，也是徒劳无益。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三是要有序。办公室的公文处理、会议安排、安全保密、后勤服务等日常工作，应进一步在制度化、规范化、科学化、程序化上下功夫，努力做到高标准、高质量。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&gt;　四、知行合一，感党恩，做到事业有为一是要重在“真为”</w:t>
      </w:r>
    </w:p>
    <w:p>
      <w:pPr>
        <w:ind w:left="0" w:right="0" w:firstLine="560"/>
        <w:spacing w:before="450" w:after="450" w:line="312" w:lineRule="auto"/>
      </w:pPr>
      <w:r>
        <w:rPr>
          <w:rFonts w:ascii="宋体" w:hAnsi="宋体" w:eastAsia="宋体" w:cs="宋体"/>
          <w:color w:val="000"/>
          <w:sz w:val="28"/>
          <w:szCs w:val="28"/>
        </w:rPr>
        <w:t xml:space="preserve">　　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五是要重在“廉为”。既干事又干净，这是党性修养的基本要求。习近平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党史交流发言材料篇3</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实现中华民族伟大复兴而进行的探索史、奋斗史、创业史。历史是最好的教科书，而党史、新中国史是这一教科书中最重要的内容。每一名党员干部都必须认真学习党史、新中国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&gt;一、深入学习党史、新中国史，筑牢理想信念之基。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新中国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&gt;二、深入学习党史、新中国史，凝聚拼搏奋进之力。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新中国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&gt;三、深入学习党史、新中国史，保持与时俱进之势。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新中国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&gt;四、深入学习党史、新中国史，增强为民服务之情。</w:t>
      </w:r>
    </w:p>
    <w:p>
      <w:pPr>
        <w:ind w:left="0" w:right="0" w:firstLine="560"/>
        <w:spacing w:before="450" w:after="450" w:line="312" w:lineRule="auto"/>
      </w:pPr>
      <w:r>
        <w:rPr>
          <w:rFonts w:ascii="宋体" w:hAnsi="宋体" w:eastAsia="宋体" w:cs="宋体"/>
          <w:color w:val="000"/>
          <w:sz w:val="28"/>
          <w:szCs w:val="28"/>
        </w:rPr>
        <w:t xml:space="preserve">　　我们党近百年的建党史、新中国71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新中国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&gt;五、深入学习党史、新中国史，坚定全面从严治党之心。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新中国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党史交流发言材料篇4</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党史交流发言材料篇5</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党史交流发言材料篇6</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党史交流发言材料篇7</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党史交流发言材料篇8</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讲话,既深刻指出了党员干部必须学党史的意义所在，又对党员干部坚定政治信仰、勇于攻坚克难、练就过硬本领、坚守清正廉洁提出了明确具体要求。那么我们如何学习、学习什么、思考什么，下一步如何把讲话要求贯彻落实到工作中，以党史伟大魅力启迪我们在履职担当中砥砺前行?</w:t>
      </w:r>
    </w:p>
    <w:p>
      <w:pPr>
        <w:ind w:left="0" w:right="0" w:firstLine="560"/>
        <w:spacing w:before="450" w:after="450" w:line="312" w:lineRule="auto"/>
      </w:pPr>
      <w:r>
        <w:rPr>
          <w:rFonts w:ascii="宋体" w:hAnsi="宋体" w:eastAsia="宋体" w:cs="宋体"/>
          <w:color w:val="000"/>
          <w:sz w:val="28"/>
          <w:szCs w:val="28"/>
        </w:rPr>
        <w:t xml:space="preserve">　　一、胸怀大局善谋事</w:t>
      </w:r>
    </w:p>
    <w:p>
      <w:pPr>
        <w:ind w:left="0" w:right="0" w:firstLine="560"/>
        <w:spacing w:before="450" w:after="450" w:line="312" w:lineRule="auto"/>
      </w:pPr>
      <w:r>
        <w:rPr>
          <w:rFonts w:ascii="宋体" w:hAnsi="宋体" w:eastAsia="宋体" w:cs="宋体"/>
          <w:color w:val="000"/>
          <w:sz w:val="28"/>
          <w:szCs w:val="28"/>
        </w:rPr>
        <w:t xml:space="preserve">　　1932年10月，毛泽东在宁都会议上受到错误批判，并被调离红军的指挥岗位，剥夺了对红军的军事指挥权。这对“兴趣亦在主持战争”的毛泽东来说是一个沉重打击。但在会后，他对不赞成把他调离红军指挥岗位的王稼祥说：“算了吧，我们是少数，还是服从多数吧。”又对为他送别的周恩来表示：“前方军事急需，何时电召便何时来。”</w:t>
      </w:r>
    </w:p>
    <w:p>
      <w:pPr>
        <w:ind w:left="0" w:right="0" w:firstLine="560"/>
        <w:spacing w:before="450" w:after="450" w:line="312" w:lineRule="auto"/>
      </w:pPr>
      <w:r>
        <w:rPr>
          <w:rFonts w:ascii="宋体" w:hAnsi="宋体" w:eastAsia="宋体" w:cs="宋体"/>
          <w:color w:val="000"/>
          <w:sz w:val="28"/>
          <w:szCs w:val="28"/>
        </w:rPr>
        <w:t xml:space="preserve">　　想想我们，不就是没有评上先进么，不就是没有被提拔么。正确对待职务上的变动，是一个共产党员党性的表现，是一个共产党员纪律观念的表现，同时也能体现一个共产党员的宽广胸怀和远大眼光。很多人在受到不公正待遇之后，往往意志消沉下去，一蹶不振。人的欲望是个无底洞。认真分析查办的一些领导干部，刚开始这些人工作很努力，用敢死拼命一点不为过，是响当当的人才。有人24岁工作，科员，27岁正县级，39岁正厅级，很厉害!还不满足，结果呢，一次的提拔受挫就开始心理失衡了!有好多人就是仕途上的一次不如意而当官不成就要么开始肆无忌惮的贪污受贿，要么用金钱美色来弥补，结果呢走上了不归路。把工作当成一种乐趣，坚定这个信心，任凭东南西北风我自岿然不动!学史明理、学史增信、学史崇德、学史力行，我的理解学历史首先的功效是要学会胸怀大局善谋事。</w:t>
      </w:r>
    </w:p>
    <w:p>
      <w:pPr>
        <w:ind w:left="0" w:right="0" w:firstLine="560"/>
        <w:spacing w:before="450" w:after="450" w:line="312" w:lineRule="auto"/>
      </w:pPr>
      <w:r>
        <w:rPr>
          <w:rFonts w:ascii="宋体" w:hAnsi="宋体" w:eastAsia="宋体" w:cs="宋体"/>
          <w:color w:val="000"/>
          <w:sz w:val="28"/>
          <w:szCs w:val="28"/>
        </w:rPr>
        <w:t xml:space="preserve">　　二、躬身入局敢担事</w:t>
      </w:r>
    </w:p>
    <w:p>
      <w:pPr>
        <w:ind w:left="0" w:right="0" w:firstLine="560"/>
        <w:spacing w:before="450" w:after="450" w:line="312" w:lineRule="auto"/>
      </w:pPr>
      <w:r>
        <w:rPr>
          <w:rFonts w:ascii="宋体" w:hAnsi="宋体" w:eastAsia="宋体" w:cs="宋体"/>
          <w:color w:val="000"/>
          <w:sz w:val="28"/>
          <w:szCs w:val="28"/>
        </w:rPr>
        <w:t xml:space="preserve">　　共和国大将黄克诚下部队视察，喜欢到连队找干部战士谈心。他不带警卫，不事先打招呼，走到哪里问到哪里。1950年夏，他去湘西视察，来到第四十七军某连，正赶上连队吃午饭，他就蹲在地上边吃饭边和战士们聊家常。战士们以为他是团后勤处的处长或股长来了解伙食情况的，便七嘴八舌地讲，湖南菜辣椒太多，开始不适应，现在习惯了，有个调皮的战士向黄克诚提出，来个吃辣椒比赛。黄克诚欣然应战。笑谈间有人到连队找黄克诚回机关吃饭，这时，战士们才知道，他原来就是大名鼎鼎的湖南省委书记、军区司令员兼政委，个个惊得直伸舌头。</w:t>
      </w:r>
    </w:p>
    <w:p>
      <w:pPr>
        <w:ind w:left="0" w:right="0" w:firstLine="560"/>
        <w:spacing w:before="450" w:after="450" w:line="312" w:lineRule="auto"/>
      </w:pPr>
      <w:r>
        <w:rPr>
          <w:rFonts w:ascii="宋体" w:hAnsi="宋体" w:eastAsia="宋体" w:cs="宋体"/>
          <w:color w:val="000"/>
          <w:sz w:val="28"/>
          <w:szCs w:val="28"/>
        </w:rPr>
        <w:t xml:space="preserve">　　中央八项规定精神，到现在了还有党员干部，好多还是领导干部当耳旁风，甚至率先带头破坏、不遵守，很不应该。这些干部为什么如此视国家法律和党的纪律为儿戏?除了制定制度不细、落实制度不严、惩戒力度不大等客观原因外，最核心的还在于自身不正，不知道初心是什么、不明白使命是何物!不懂得自尊自爱自励自强，只知道唯上跑官要官怎么当大官，就是不知道如何履职担责，对群众负责，给单位的同志们树立个好形象、带个好头。时时处处以领导自居，时时刻刻认为制度规定是给别人的，自己是领导就应该高高在上，不受制度约束，不让下属监督，一把手渐渐成为一霸手，最终带坏了队伍，也毁了自己，更玷污了党在群众中的形象。总书记在讲话中很明确，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对我们纪检监察干部而言，就是要发扬斗争精神,敢于斗争、勇于斗争、善于斗争,以“粉身碎骨浑不怕”的担当精神,关键时刻冲得出、顶得上,有了困难挑战千方百计想办法解决，而不是穷尽脑汁找不作为的理由借口。</w:t>
      </w:r>
    </w:p>
    <w:p>
      <w:pPr>
        <w:ind w:left="0" w:right="0" w:firstLine="560"/>
        <w:spacing w:before="450" w:after="450" w:line="312" w:lineRule="auto"/>
      </w:pPr>
      <w:r>
        <w:rPr>
          <w:rFonts w:ascii="宋体" w:hAnsi="宋体" w:eastAsia="宋体" w:cs="宋体"/>
          <w:color w:val="000"/>
          <w:sz w:val="28"/>
          <w:szCs w:val="28"/>
        </w:rPr>
        <w:t xml:space="preserve">　　三、勇于破局能成事</w:t>
      </w:r>
    </w:p>
    <w:p>
      <w:pPr>
        <w:ind w:left="0" w:right="0" w:firstLine="560"/>
        <w:spacing w:before="450" w:after="450" w:line="312" w:lineRule="auto"/>
      </w:pPr>
      <w:r>
        <w:rPr>
          <w:rFonts w:ascii="宋体" w:hAnsi="宋体" w:eastAsia="宋体" w:cs="宋体"/>
          <w:color w:val="000"/>
          <w:sz w:val="28"/>
          <w:szCs w:val="28"/>
        </w:rPr>
        <w:t xml:space="preserve">　　1937年10月，日军占领河北石家庄后，沿正太铁路西犯，妄图一举攻取太原，瓦解国共两党的晋北抗日联盟。八路军129师师长刘伯承遂率兵挥戈东征。经缜密侦察，八路军获悉日军劲旅二十师团的迂回部队，向山西平定开进，前锋直指太原。其辎重部队千余人在测鱼镇驻屯，负责向前方供应弹药粮食。刘伯承断定日军将于10月26日经七亘村向平定运输军需品，遂令部队利用七亘村、南峪之间的有利地形埋伏。果不出所料，26日拂晓，测鱼镇日军庞大的辎重部队，在步兵200余人掩护下向西开进，结果中伏被歼。此战共毙敌300多人，缴获骡马300多匹和大量军用物资。八路军仅伤亡10余人。前方需要弹药和粮食急如星火，日军必然尽快再向平定运输军需品。刘伯承预料日军会以为八路军不会在同一地点再次设伏，便一面制造假象，佯装撤离远去;一面果断地在隔了一天后，于同一地点再次设伏。28日上午，日军又从测鱼镇出动，这次警戒更加森严，以100余骑兵和300余步兵掩护辎重西进。11时许，早已隐蔽于此的八路军等日军辎重进入了伏击圈后，各种武器一齐开火。日寇被击毙百余人，八路军又缴获一大批军需品和骡马。国民党第二战区副司令长官卫立煌赞叹不已，称此战为“战史上的奇迹”，誉刘伯承为“当之无愧的名将”。后来，不少国家将这一战法写进了军事教科书。</w:t>
      </w:r>
    </w:p>
    <w:p>
      <w:pPr>
        <w:ind w:left="0" w:right="0" w:firstLine="560"/>
        <w:spacing w:before="450" w:after="450" w:line="312" w:lineRule="auto"/>
      </w:pPr>
      <w:r>
        <w:rPr>
          <w:rFonts w:ascii="宋体" w:hAnsi="宋体" w:eastAsia="宋体" w:cs="宋体"/>
          <w:color w:val="000"/>
          <w:sz w:val="28"/>
          <w:szCs w:val="28"/>
        </w:rPr>
        <w:t xml:space="preserve">　　刘伯承元帅被后人誉为常胜将军，中国的伏龙芝。这是有理由的，也是大量事实予以佐证的。上述故事就是一个很好的证明。为什么能成功，就是他能够肯动脑、肯用脑，活学活用。在同一地点两次设伏，好多人想不到这个点子，一些人想到了也不敢用，但是他用了，并且成功了。这就告诉我们，在工作中要勇于破局，方能成事。十九届中纪委五次全会提出了稳中求进工作总基调，我们如何稳中求进?提出要完善党和国家监督体系，纪检监察机关要盯住重点人重点事。哪些人就是重点人，哪些事是重点事?要充分发挥监督在基层治理中的作用，推动监督落地，让群众参与到监督中来。怎么让群众参与到监督中来?这些都是我们要思考的。启发从何而来?从我们的党史中来，从我们党一以贯之的群众路线中来。万不可坐堂问案，更不可能耍官威、颐指气使。</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党史交流发言材料篇9</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党史交流发言材料篇10</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总书记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总书记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总书记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总书记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2025-08-08T00:26:25+08:00</dcterms:created>
  <dcterms:modified xsi:type="dcterms:W3CDTF">2025-08-08T00:26:25+08:00</dcterms:modified>
</cp:coreProperties>
</file>

<file path=docProps/custom.xml><?xml version="1.0" encoding="utf-8"?>
<Properties xmlns="http://schemas.openxmlformats.org/officeDocument/2006/custom-properties" xmlns:vt="http://schemas.openxmlformats.org/officeDocument/2006/docPropsVTypes"/>
</file>