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关于组织生活会发言稿批评与自我批评【十三篇】</w:t>
      </w:r>
      <w:bookmarkEnd w:id="1"/>
    </w:p>
    <w:p>
      <w:pPr>
        <w:jc w:val="center"/>
        <w:spacing w:before="0" w:after="450"/>
      </w:pPr>
      <w:r>
        <w:rPr>
          <w:rFonts w:ascii="Arial" w:hAnsi="Arial" w:eastAsia="Arial" w:cs="Arial"/>
          <w:color w:val="999999"/>
          <w:sz w:val="20"/>
          <w:szCs w:val="20"/>
        </w:rPr>
        <w:t xml:space="preserve">来源：网络  作者：落花成痕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批评与自我批评批评与自我批评：20_年四川文艺出版社出版的图书以下是小编为大家收集的关于组织生活会发言稿批评与自我批评【十三篇】，仅供参考，欢迎大家阅读。【篇1】组织生活会发言稿批评与自我批评　　“理论联系实际，密切联系群众...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批评与自我批评批评与自我批评：20_年四川文艺出版社出版的图书以下是小编为大家收集的关于组织生活会发言稿批评与自我批评【十三篇】，仅供参考，欢迎大家阅读。[_TAG_h2]【篇1】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机构合并近一年时间，党支部成立也十个月有余，通过这段时间的融合、相处，我看到了其他同事身上的优点，同时也发现他们在工作中存在的一些问题</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不忘初心牢记使命”主题教育的落实不够深入。比如分局党员众多，通常开展党小组固定日学习的形式开展主题教育学习，有时存在普通党员与支委成员学习进度不一致等情况，集中学习缺乏仪式感。建议今后的学习中，每月开展一次全体党员的集中学习，强化主题教育的仪式感和使命感。</w:t>
      </w:r>
    </w:p>
    <w:p>
      <w:pPr>
        <w:ind w:left="0" w:right="0" w:firstLine="560"/>
        <w:spacing w:before="450" w:after="450" w:line="312" w:lineRule="auto"/>
      </w:pPr>
      <w:r>
        <w:rPr>
          <w:rFonts w:ascii="宋体" w:hAnsi="宋体" w:eastAsia="宋体" w:cs="宋体"/>
          <w:color w:val="000"/>
          <w:sz w:val="28"/>
          <w:szCs w:val="28"/>
        </w:rPr>
        <w:t xml:space="preserve">　　2、联系群众不扎实,向群众宣传党的政策不到位,发现和培养群众中的优秀人才不够。象我们分局优秀的年轻干部职工也有一些，但是这么几年来仅发展一名共产党员。</w:t>
      </w:r>
    </w:p>
    <w:p>
      <w:pPr>
        <w:ind w:left="0" w:right="0" w:firstLine="560"/>
        <w:spacing w:before="450" w:after="450" w:line="312" w:lineRule="auto"/>
      </w:pPr>
      <w:r>
        <w:rPr>
          <w:rFonts w:ascii="宋体" w:hAnsi="宋体" w:eastAsia="宋体" w:cs="宋体"/>
          <w:color w:val="000"/>
          <w:sz w:val="28"/>
          <w:szCs w:val="28"/>
        </w:rPr>
        <w:t xml:space="preserve">　　3、有时抓工作时存在急于求成的现象，未仔细考虑过程中的各种突发情况，遇到困难时容易出现急躁现象而影响工作质效。有时急于取得成绩，因此对一些问题未及全面、深入了解。部分工作以自身的标准去衡量别人要求别人，未注意工作的方式方法难免急躁主观，缺乏有效沟通。</w:t>
      </w:r>
    </w:p>
    <w:p>
      <w:pPr>
        <w:ind w:left="0" w:right="0" w:firstLine="560"/>
        <w:spacing w:before="450" w:after="450" w:line="312" w:lineRule="auto"/>
      </w:pPr>
      <w:r>
        <w:rPr>
          <w:rFonts w:ascii="宋体" w:hAnsi="宋体" w:eastAsia="宋体" w:cs="宋体"/>
          <w:color w:val="000"/>
          <w:sz w:val="28"/>
          <w:szCs w:val="28"/>
        </w:rPr>
        <w:t xml:space="preserve">　　4、作为分局长，责任意识和担当意识需要加强。比如在对待集体中某些不良倾向和现象时，有时只做到会议上提点，谈心谈话工具运用不到位，可能存在“老好人”思想，缺乏担当意识。</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1.全局观念不强，工作只从自身业务和本部门出发，有本位主义思想。工作只从自身业务和本部门出发，对其他部门的工作不关心，不了解。</w:t>
      </w:r>
    </w:p>
    <w:p>
      <w:pPr>
        <w:ind w:left="0" w:right="0" w:firstLine="560"/>
        <w:spacing w:before="450" w:after="450" w:line="312" w:lineRule="auto"/>
      </w:pPr>
      <w:r>
        <w:rPr>
          <w:rFonts w:ascii="宋体" w:hAnsi="宋体" w:eastAsia="宋体" w:cs="宋体"/>
          <w:color w:val="000"/>
          <w:sz w:val="28"/>
          <w:szCs w:val="28"/>
        </w:rPr>
        <w:t xml:space="preserve">　　2.对自己要求不严，标准不高，不能用先进言行影响和带动群众。对于上级各科室重复布置的工作或前后矛盾的工作会有牢骚，有时把情绪带到工作中，产生比较消极的影响。</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业务学习满足于一般性了解，缺乏深入研究。过多忙于日常事务，感兴趣的学得多，不感兴趣的一扫而过。在解决疑难性问题上思考不深、办法不多，在指导实际工作中力度不大。比如，对于新出台的一些文件、政策，往往只是浏览一下大致内容，没有进行深入、全面的研究学习，常常是工作上有需要了再紧急查看，学风不实。</w:t>
      </w:r>
    </w:p>
    <w:p>
      <w:pPr>
        <w:ind w:left="0" w:right="0" w:firstLine="560"/>
        <w:spacing w:before="450" w:after="450" w:line="312" w:lineRule="auto"/>
      </w:pPr>
      <w:r>
        <w:rPr>
          <w:rFonts w:ascii="宋体" w:hAnsi="宋体" w:eastAsia="宋体" w:cs="宋体"/>
          <w:color w:val="000"/>
          <w:sz w:val="28"/>
          <w:szCs w:val="28"/>
        </w:rPr>
        <w:t xml:space="preserve">　　2.缺乏大局意识，工作积极主动性不够。作为分局班子一员，能配合分局长做好分管工作，工作认真负责，但大多局限于自身业务或分管业务方面，对一些关系全分局的工作不能主动献计献策。存在坐等上门多，主动问需少；只求过得去，不求过得硬的情况，没有充分发挥主观能动性。</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1在工作中创新意识不强，局限于上级布置做什么就做什么，满足于老经验、老办法。比如针对风险应对条线近期工作量大的问题，很难拿出具体解决方案。</w:t>
      </w:r>
    </w:p>
    <w:p>
      <w:pPr>
        <w:ind w:left="0" w:right="0" w:firstLine="560"/>
        <w:spacing w:before="450" w:after="450" w:line="312" w:lineRule="auto"/>
      </w:pPr>
      <w:r>
        <w:rPr>
          <w:rFonts w:ascii="宋体" w:hAnsi="宋体" w:eastAsia="宋体" w:cs="宋体"/>
          <w:color w:val="000"/>
          <w:sz w:val="28"/>
          <w:szCs w:val="28"/>
        </w:rPr>
        <w:t xml:space="preserve">　　2.业务学习还不够，特别是国地税合并后，对于一些原来国税知识不主动去学习，造成工作开展不够顺畅。</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【篇13】组织生活会发言稿批评与自我批评</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