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青少年以爱国为主题演讲稿</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少年以爱国为主题演讲稿5篇演讲稿也叫演讲词，它是在较为隆重的仪式上和某些公众场合发表的讲话文稿。演讲稿是进行演讲的依据，是对演讲内容和形式的规范和提示，它体现着演讲的目的和手段。下面小编给大家带来青少年以爱国为主题演讲稿，希望大家喜欢!青...</w:t>
      </w:r>
    </w:p>
    <w:p>
      <w:pPr>
        <w:ind w:left="0" w:right="0" w:firstLine="560"/>
        <w:spacing w:before="450" w:after="450" w:line="312" w:lineRule="auto"/>
      </w:pPr>
      <w:r>
        <w:rPr>
          <w:rFonts w:ascii="宋体" w:hAnsi="宋体" w:eastAsia="宋体" w:cs="宋体"/>
          <w:color w:val="000"/>
          <w:sz w:val="28"/>
          <w:szCs w:val="28"/>
        </w:rPr>
        <w:t xml:space="preserve">青少年以爱国为主题演讲稿5篇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青少年以爱国为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青少年以爱国为主题演讲稿4</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_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_年教育盛典主题论坛也是“中国百年：少年强则国强”;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2025-07-09T15:30:35+08:00</dcterms:created>
  <dcterms:modified xsi:type="dcterms:W3CDTF">2025-07-09T15:30:35+08:00</dcterms:modified>
</cp:coreProperties>
</file>

<file path=docProps/custom.xml><?xml version="1.0" encoding="utf-8"?>
<Properties xmlns="http://schemas.openxmlformats.org/officeDocument/2006/custom-properties" xmlns:vt="http://schemas.openxmlformats.org/officeDocument/2006/docPropsVTypes"/>
</file>