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学史明理简短讨论发言(通用6篇)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以下是为大家整理的关于学史明理简短讨论发言的文章6篇 ,欢迎品鉴！第一篇: 学史明理简短讨论发言　　校党委常委、副校长结合学校实际，就落实习近平总书...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以下是为大家整理的关于学史明理简短讨论发言的文章6篇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学史明理简短讨论发言</w:t>
      </w:r>
    </w:p>
    <w:p>
      <w:pPr>
        <w:ind w:left="0" w:right="0" w:firstLine="560"/>
        <w:spacing w:before="450" w:after="450" w:line="312" w:lineRule="auto"/>
      </w:pPr>
      <w:r>
        <w:rPr>
          <w:rFonts w:ascii="宋体" w:hAnsi="宋体" w:eastAsia="宋体" w:cs="宋体"/>
          <w:color w:val="000"/>
          <w:sz w:val="28"/>
          <w:szCs w:val="28"/>
        </w:rPr>
        <w:t xml:space="preserve">　　校党委常委、副校长结合学校实际，就落实习近平总书记在清华大学考察时的重要讲话精神作了分享交流，他表示，建设一流大学，一是要有一流党建引领，要发挥党组织的带领作用，发挥党员先锋模范作用，要不断加强党组织对教书育人科研的针对性引导和引领。二是要有一流师资建设，要引导教师做到爱岗敬业，不断增强创优争先、追求卓越的意识。三是要有一流学生群体，在面临着新高考对学源的挑战，不断激发学生内在学习动机，增强德育工作的针对性时代性。四是要有一流培养方案，要加强通识教育和专业核心课程建设，强化开放办学，促进学科交叉融合。五是要有一流教育教学平台，加强实践平台、实验平台、智慧教室建设，注重科学融合、基地平台共建。六是要有一流大学管理，要加强高校内部的管理机制改革，包括加强教师教学评价改革，全方位科学评估学生，激活教师、学生、干部的活力。七是要有一流大学文化，要在农业文化之外多吸收农业文明。</w:t>
      </w:r>
    </w:p>
    <w:p>
      <w:pPr>
        <w:ind w:left="0" w:right="0" w:firstLine="560"/>
        <w:spacing w:before="450" w:after="450" w:line="312" w:lineRule="auto"/>
      </w:pPr>
      <w:r>
        <w:rPr>
          <w:rFonts w:ascii="黑体" w:hAnsi="黑体" w:eastAsia="黑体" w:cs="黑体"/>
          <w:color w:val="000000"/>
          <w:sz w:val="36"/>
          <w:szCs w:val="36"/>
          <w:b w:val="1"/>
          <w:bCs w:val="1"/>
        </w:rPr>
        <w:t xml:space="preserve">第二篇: 学史明理简短讨论发言</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这一百年，中华民族从灾难深重的旧中国黑暗岁月中一步一步走出来。实现民族独立和人民解放，正确处理革命和现代化之间的关系，在不断艰难探索中顽强前进，有条不紊地建设中国特色社会主义，这些前人从未经历过的问题都是在中国共产党领导下、而不是靠任何其他政治力量得到解决的。在中国这样一个世界上人口最多的国家里，能够把如此众多的各族人民凝聚成万众一心的力量，朝着一个正确而坚定的方向团结奋进，而不是各行其是，更不是四分五裂的，只有中国共产党。如果没有中国共产党，很难想象中国会在这一百年里，出现如此举世震惊的根本变化。——中国纪检监察报</w:t>
      </w:r>
    </w:p>
    <w:p>
      <w:pPr>
        <w:ind w:left="0" w:right="0" w:firstLine="560"/>
        <w:spacing w:before="450" w:after="450" w:line="312" w:lineRule="auto"/>
      </w:pPr>
      <w:r>
        <w:rPr>
          <w:rFonts w:ascii="黑体" w:hAnsi="黑体" w:eastAsia="黑体" w:cs="黑体"/>
          <w:color w:val="000000"/>
          <w:sz w:val="36"/>
          <w:szCs w:val="36"/>
          <w:b w:val="1"/>
          <w:bCs w:val="1"/>
        </w:rPr>
        <w:t xml:space="preserve">第三篇: 学史明理简短讨论发言</w:t>
      </w:r>
    </w:p>
    <w:p>
      <w:pPr>
        <w:ind w:left="0" w:right="0" w:firstLine="560"/>
        <w:spacing w:before="450" w:after="450" w:line="312" w:lineRule="auto"/>
      </w:pPr>
      <w:r>
        <w:rPr>
          <w:rFonts w:ascii="宋体" w:hAnsi="宋体" w:eastAsia="宋体" w:cs="宋体"/>
          <w:color w:val="000"/>
          <w:sz w:val="28"/>
          <w:szCs w:val="28"/>
        </w:rPr>
        <w:t xml:space="preserve">　　从大禹“三过家门而不入”的故事中领悟公仆之心。大禹治水，三过家门而不入，体现了他一心为公、忧国忧民的为民情况。机关党委的职责是“围绕中心、建设队伍、服务群众”，落脚点是要服务大局，要服务水利各项中心工作，在助力乡村振兴、助力全国文明城市创建中努力担当作为。从“长江之子--郑守仁”的故事中领悟敬业之心。郑守仁同志身患重疾仍然坚持工作，主持、参与了葛洲坝、三峡工程等一大批国家重大项目建设，为国家水利事业的发展鞠躬尽瘁。他的敬业之心值得我们学习传颂，要有干事创业的热情，养成良好的心态。要有干事创业的能力，通过学习提高本领，向书本学、向领导学、向同事学。?从苏轼治理西湖的故事领悟廉洁之心。苏轼在x担任太守期间，为了把西湖治理好，自己省吃俭用、卖字画筹措资金，清风正气蔚然成风，他的清廉本色值得我们学习。要严守纪律底线，严格遵守党的政治纪律和政治规矩，将规矩和纪律挺在前面，常怀律己之心，常思贪欲之痛，洁身端行，恪守本分，做到行有所止、心有所戒，自觉做到自重、自省、自警、自励，不断净化自己的朋友圈、交际圈。</w:t>
      </w:r>
    </w:p>
    <w:p>
      <w:pPr>
        <w:ind w:left="0" w:right="0" w:firstLine="560"/>
        <w:spacing w:before="450" w:after="450" w:line="312" w:lineRule="auto"/>
      </w:pPr>
      <w:r>
        <w:rPr>
          <w:rFonts w:ascii="黑体" w:hAnsi="黑体" w:eastAsia="黑体" w:cs="黑体"/>
          <w:color w:val="000000"/>
          <w:sz w:val="36"/>
          <w:szCs w:val="36"/>
          <w:b w:val="1"/>
          <w:bCs w:val="1"/>
        </w:rPr>
        <w:t xml:space="preserve">第四篇: 学史明理简短讨论发言</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第五篇: 学史明理简短讨论发言</w:t>
      </w:r>
    </w:p>
    <w:p>
      <w:pPr>
        <w:ind w:left="0" w:right="0" w:firstLine="560"/>
        <w:spacing w:before="450" w:after="450" w:line="312" w:lineRule="auto"/>
      </w:pPr>
      <w:r>
        <w:rPr>
          <w:rFonts w:ascii="宋体" w:hAnsi="宋体" w:eastAsia="宋体" w:cs="宋体"/>
          <w:color w:val="000"/>
          <w:sz w:val="28"/>
          <w:szCs w:val="28"/>
        </w:rPr>
        <w:t xml:space="preserve">　　我们无法知晓去往的未来，但历史会为我们指引。在党史学习教育动员大会上，习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　　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习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宋体" w:hAnsi="宋体" w:eastAsia="宋体" w:cs="宋体"/>
          <w:color w:val="000"/>
          <w:sz w:val="28"/>
          <w:szCs w:val="28"/>
        </w:rPr>
        <w:t xml:space="preserve">　　作者的确很高明！</w:t>
      </w:r>
    </w:p>
    <w:p>
      <w:pPr>
        <w:ind w:left="0" w:right="0" w:firstLine="560"/>
        <w:spacing w:before="450" w:after="450" w:line="312" w:lineRule="auto"/>
      </w:pPr>
      <w:r>
        <w:rPr>
          <w:rFonts w:ascii="黑体" w:hAnsi="黑体" w:eastAsia="黑体" w:cs="黑体"/>
          <w:color w:val="000000"/>
          <w:sz w:val="36"/>
          <w:szCs w:val="36"/>
          <w:b w:val="1"/>
          <w:bCs w:val="1"/>
        </w:rPr>
        <w:t xml:space="preserve">第六篇: 学史明理简短讨论发言</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2025-07-13T08:57:06+08:00</dcterms:created>
  <dcterms:modified xsi:type="dcterms:W3CDTF">2025-07-13T08:57:06+08:00</dcterms:modified>
</cp:coreProperties>
</file>

<file path=docProps/custom.xml><?xml version="1.0" encoding="utf-8"?>
<Properties xmlns="http://schemas.openxmlformats.org/officeDocument/2006/custom-properties" xmlns:vt="http://schemas.openxmlformats.org/officeDocument/2006/docPropsVTypes"/>
</file>