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党员个人202_年关于批评与自我批评发言稿优秀三篇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以下是为大家整理的关于党员个人20_年关于批评与自我批评发言稿优秀的文章3篇 , 欢迎大家参考查阅！【篇一】党员个人20_年关于批评与自我批评发言稿优秀　　在深入学习实践科学发展观活动中，举办批评与自我批评的主题生活会是一项重要内容。开展批...</w:t>
      </w:r>
    </w:p>
    <w:p>
      <w:pPr>
        <w:ind w:left="0" w:right="0" w:firstLine="560"/>
        <w:spacing w:before="450" w:after="450" w:line="312" w:lineRule="auto"/>
      </w:pPr>
      <w:r>
        <w:rPr>
          <w:rFonts w:ascii="宋体" w:hAnsi="宋体" w:eastAsia="宋体" w:cs="宋体"/>
          <w:color w:val="000"/>
          <w:sz w:val="28"/>
          <w:szCs w:val="28"/>
        </w:rPr>
        <w:t xml:space="preserve">以下是为大家整理的关于党员个人20_年关于批评与自我批评发言稿优秀的文章3篇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【篇一】党员个人20_年关于批评与自我批评发言稿优秀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【篇二】党员个人20_年关于批评与自我批评发言稿优秀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【篇三】党员个人20_年关于批评与自我批评发言稿优秀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