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小班家长会关爱孩子教师发言稿</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班家长会关爱孩子教师发言稿4篇家长会之类的发言稿，是参加家长会而事先准备好的文稿。家长会上，老师可以说一些班级情况。即可以介绍本班学生所获得的集体荣誉有哪些，班风学风如何等等。你是否在找正准备撰写“小班家长会关爱孩子教师发言稿”，下面小编...</w:t>
      </w:r>
    </w:p>
    <w:p>
      <w:pPr>
        <w:ind w:left="0" w:right="0" w:firstLine="560"/>
        <w:spacing w:before="450" w:after="450" w:line="312" w:lineRule="auto"/>
      </w:pPr>
      <w:r>
        <w:rPr>
          <w:rFonts w:ascii="宋体" w:hAnsi="宋体" w:eastAsia="宋体" w:cs="宋体"/>
          <w:color w:val="000"/>
          <w:sz w:val="28"/>
          <w:szCs w:val="28"/>
        </w:rPr>
        <w:t xml:space="preserve">小班家长会关爱孩子教师发言稿4篇</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家长会上，老师可以说一些班级情况。即可以介绍本班学生所获得的集体荣誉有哪些，班风学风如何等等。你是否在找正准备撰写“小班家长会关爱孩子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小班家长会关爱孩子教师发言稿篇1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小班家长会关爱孩子教师发言稿篇2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小班家长会关爱孩子教师发言稿篇3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小班家长会关爱孩子教师发言稿篇4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2025-08-09T05:26:33+08:00</dcterms:created>
  <dcterms:modified xsi:type="dcterms:W3CDTF">2025-08-09T05:26:33+08:00</dcterms:modified>
</cp:coreProperties>
</file>

<file path=docProps/custom.xml><?xml version="1.0" encoding="utf-8"?>
<Properties xmlns="http://schemas.openxmlformats.org/officeDocument/2006/custom-properties" xmlns:vt="http://schemas.openxmlformats.org/officeDocument/2006/docPropsVTypes"/>
</file>