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对工作报告的讨论发言材料范文(精选14篇)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对工作报告的讨论发言材料范文(精选14篇)，仅供参考，欢迎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对工作报告的讨论发言材料范文(精选14篇)，仅供参考，欢迎大家阅读。[_TAG_h2]对工作报告的讨论发言材料篇1</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w:t>
      </w:r>
    </w:p>
    <w:p>
      <w:pPr>
        <w:ind w:left="0" w:right="0" w:firstLine="560"/>
        <w:spacing w:before="450" w:after="450" w:line="312" w:lineRule="auto"/>
      </w:pPr>
      <w:r>
        <w:rPr>
          <w:rFonts w:ascii="宋体" w:hAnsi="宋体" w:eastAsia="宋体" w:cs="宋体"/>
          <w:color w:val="000"/>
          <w:sz w:val="28"/>
          <w:szCs w:val="28"/>
        </w:rPr>
        <w:t xml:space="preserve">　　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对工作报告的讨论发言材料篇2</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三、&gt;作风是保障，确保工作目标圆满实现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对工作报告的讨论发言材料篇3</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黑体" w:hAnsi="黑体" w:eastAsia="黑体" w:cs="黑体"/>
          <w:color w:val="000000"/>
          <w:sz w:val="36"/>
          <w:szCs w:val="36"/>
          <w:b w:val="1"/>
          <w:bCs w:val="1"/>
        </w:rPr>
        <w:t xml:space="preserve">对工作报告的讨论发言材料篇4</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对工作报告的讨论发言材料篇5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对工作报告的讨论发言材料篇6</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对工作报告的讨论发言材料篇7</w:t>
      </w:r>
    </w:p>
    <w:p>
      <w:pPr>
        <w:ind w:left="0" w:right="0" w:firstLine="560"/>
        <w:spacing w:before="450" w:after="450" w:line="312" w:lineRule="auto"/>
      </w:pPr>
      <w:r>
        <w:rPr>
          <w:rFonts w:ascii="宋体" w:hAnsi="宋体" w:eastAsia="宋体" w:cs="宋体"/>
          <w:color w:val="000"/>
          <w:sz w:val="28"/>
          <w:szCs w:val="28"/>
        </w:rPr>
        <w:t xml:space="preserve">　　各位代表在讨论时认为，政府工作报告全面贯彻了党的十八大和十八届三中、四中、五中、六中全会精神，贯穿了改革创新的精神，体现了执政为民的情怀，用事实说话，用数字说话，实事求是，合乎民意，安排部署今后五年和20_年工作思路清晰、目标明确、措施得力，符合实际，为基层干部以后的工作指明了方向。</w:t>
      </w:r>
    </w:p>
    <w:p>
      <w:pPr>
        <w:ind w:left="0" w:right="0" w:firstLine="560"/>
        <w:spacing w:before="450" w:after="450" w:line="312" w:lineRule="auto"/>
      </w:pPr>
      <w:r>
        <w:rPr>
          <w:rFonts w:ascii="宋体" w:hAnsi="宋体" w:eastAsia="宋体" w:cs="宋体"/>
          <w:color w:val="000"/>
          <w:sz w:val="28"/>
          <w:szCs w:val="28"/>
        </w:rPr>
        <w:t xml:space="preserve">　　代表们纷纷表示，在今后的工作中，要按照报告中的目标和方向，立足本职，进一步解放思想，充分发挥联系群众的桥梁作用，认真履行代表职责，出色的完成本职工作，为建成“五个祁东”做出应有的贡献。</w:t>
      </w:r>
    </w:p>
    <w:p>
      <w:pPr>
        <w:ind w:left="0" w:right="0" w:firstLine="560"/>
        <w:spacing w:before="450" w:after="450" w:line="312" w:lineRule="auto"/>
      </w:pPr>
      <w:r>
        <w:rPr>
          <w:rFonts w:ascii="宋体" w:hAnsi="宋体" w:eastAsia="宋体" w:cs="宋体"/>
          <w:color w:val="000"/>
          <w:sz w:val="28"/>
          <w:szCs w:val="28"/>
        </w:rPr>
        <w:t xml:space="preserve">　　县人大常委会主任张永法参加了步云桥、砖塘代表团讨论，并认真听取了代表们的建议。张永法说，参加大会的代表素质非常高，讨论时发言非常踊跃，在发言中讲出了建议、讲出了期盼、讲出了困惑、讲出了担当。张永法表示，会将代表们提出的建议记录下来，督促县政府进行督办。他希望，代表们要突出扶贫攻坚，确保今年脱贫摘帽，选优配强村“两委”班子，夯实基层组织基础，挖掘产业优势，增创地域特色，在党委、政府的坚强领导下，20_年工作再造新的辉煌。</w:t>
      </w:r>
    </w:p>
    <w:p>
      <w:pPr>
        <w:ind w:left="0" w:right="0" w:firstLine="560"/>
        <w:spacing w:before="450" w:after="450" w:line="312" w:lineRule="auto"/>
      </w:pPr>
      <w:r>
        <w:rPr>
          <w:rFonts w:ascii="宋体" w:hAnsi="宋体" w:eastAsia="宋体" w:cs="宋体"/>
          <w:color w:val="000"/>
          <w:sz w:val="28"/>
          <w:szCs w:val="28"/>
        </w:rPr>
        <w:t xml:space="preserve">　　在白地市、马杜桥代表团，县长胡果雄参加了讨论并认真听取、记录了各位代表对政府工作报告的意见和建议。胡果雄充分肯定了各位代表对报告提出的意见和建议，认为各位代表提出的意见和建议很好。他希望，代表们要为人民谋发展，把县委政府政策部署、人大精神带回去，带到百姓中去，在以后的工作和发展中以党建为总揽，抓好村支\"两委\"换届工作；以人民为中心，真心实意为人民服务；以问题为指向，在工作中坚持问题导向，善于发现、思考、解决问题；以实干为抓手，干实事，凝心聚力，真真实实地打好“六大会战”，建设好“五个祁东”。</w:t>
      </w:r>
    </w:p>
    <w:p>
      <w:pPr>
        <w:ind w:left="0" w:right="0" w:firstLine="560"/>
        <w:spacing w:before="450" w:after="450" w:line="312" w:lineRule="auto"/>
      </w:pPr>
      <w:r>
        <w:rPr>
          <w:rFonts w:ascii="宋体" w:hAnsi="宋体" w:eastAsia="宋体" w:cs="宋体"/>
          <w:color w:val="000"/>
          <w:sz w:val="28"/>
          <w:szCs w:val="28"/>
        </w:rPr>
        <w:t xml:space="preserve">　　当天，各代表团还酝酿、讨论了县人大常委会委员候选人；分别推荐了1名监票人。</w:t>
      </w:r>
    </w:p>
    <w:p>
      <w:pPr>
        <w:ind w:left="0" w:right="0" w:firstLine="560"/>
        <w:spacing w:before="450" w:after="450" w:line="312" w:lineRule="auto"/>
      </w:pPr>
      <w:r>
        <w:rPr>
          <w:rFonts w:ascii="黑体" w:hAnsi="黑体" w:eastAsia="黑体" w:cs="黑体"/>
          <w:color w:val="000000"/>
          <w:sz w:val="36"/>
          <w:szCs w:val="36"/>
          <w:b w:val="1"/>
          <w:bCs w:val="1"/>
        </w:rPr>
        <w:t xml:space="preserve">对工作报告的讨论发言材料篇8</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对工作报告的讨论发言材料篇9</w:t>
      </w:r>
    </w:p>
    <w:p>
      <w:pPr>
        <w:ind w:left="0" w:right="0" w:firstLine="560"/>
        <w:spacing w:before="450" w:after="450" w:line="312" w:lineRule="auto"/>
      </w:pPr>
      <w:r>
        <w:rPr>
          <w:rFonts w:ascii="宋体" w:hAnsi="宋体" w:eastAsia="宋体" w:cs="宋体"/>
          <w:color w:val="000"/>
          <w:sz w:val="28"/>
          <w:szCs w:val="28"/>
        </w:rPr>
        <w:t xml:space="preserve">　　赵志刚：《政府工作报告》回顾了过去一年全市各级干部群众开拓进取、真抓实干的工作历程，肯定了全市促进经济增长、推进社会事业进步取得的可喜成绩，分析了当前经济社会发展中存在的困难问题，明确了20_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　　张世俊：《政府工作报告》认真总结成绩的同时，紧紧把握时代脉搏，客观分析酒泉市情，全面部署20_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　　张鸿：《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　　王永宏：《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560"/>
        <w:spacing w:before="450" w:after="450" w:line="312" w:lineRule="auto"/>
      </w:pPr>
      <w:r>
        <w:rPr>
          <w:rFonts w:ascii="黑体" w:hAnsi="黑体" w:eastAsia="黑体" w:cs="黑体"/>
          <w:color w:val="000000"/>
          <w:sz w:val="36"/>
          <w:szCs w:val="36"/>
          <w:b w:val="1"/>
          <w:bCs w:val="1"/>
        </w:rPr>
        <w:t xml:space="preserve">对工作报告的讨论发言材料篇10</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对工作报告的讨论发言材料篇11</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&gt;　　《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对工作报告的讨论发言材料篇12</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黑体" w:hAnsi="黑体" w:eastAsia="黑体" w:cs="黑体"/>
          <w:color w:val="000000"/>
          <w:sz w:val="36"/>
          <w:szCs w:val="36"/>
          <w:b w:val="1"/>
          <w:bCs w:val="1"/>
        </w:rPr>
        <w:t xml:space="preserve">对工作报告的讨论发言材料篇13</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对工作报告的讨论发言材料篇14</w:t>
      </w:r>
    </w:p>
    <w:p>
      <w:pPr>
        <w:ind w:left="0" w:right="0" w:firstLine="560"/>
        <w:spacing w:before="450" w:after="450" w:line="312" w:lineRule="auto"/>
      </w:pPr>
      <w:r>
        <w:rPr>
          <w:rFonts w:ascii="宋体" w:hAnsi="宋体" w:eastAsia="宋体" w:cs="宋体"/>
          <w:color w:val="000"/>
          <w:sz w:val="28"/>
          <w:szCs w:val="28"/>
        </w:rPr>
        <w:t xml:space="preserve">　　一是透过发展成效看柳河，基础越发坚实。20xx年，在上级党委、政府的正确领导下，全县上下面对经济下行压力持续加大的严峻形势，经济社会保持了稳中求进、稳中提质的良好态势。综合实力不断增强。地区生产总值、全口径财政收入、地方级财政收入实现104.5亿元、12.3亿元和10.2亿元，分别增长7.4%、9.5%和16.3%。全口径财政支出28.1亿元，增长6.2%。综合发展指数位列全省42个县(市、区)的第13位，中等县份的基础更加稳固。产业结构进一步优化。圆满完成第二年度项目攻坚任务，截止目前，共引进生产加工型项目485个，到位资金161.1亿元，完成总任务的84.7%。固定资产投资、招商引资实现119亿元和140亿元，分别增长20%、15.7%。规模以上工业企业发展到82户。三产比重调整到20.7：45.8：33.5。新型城镇化快速推进。投资2.8亿元，实施路网、供水、供热、燃气等城市基础设施建设项目18个，城市承载能力全面增强。投资3.2亿元，启动4个地段、11万平方米棚户区改造工程，群众居住环境得到进一步改善。5个区域房地产开发和6个商贸综合体扎实推进。五城联创活动顺利开展。一带三区城市发展格局已经形成。新农村建设成效显著。5个美丽乡村、8个省级环境整治重点村和82个节点村建设全面展开，农村面貌实现重大改观。大迫子水库即将开工，平山线天然气加快建设，三源浦机场全线通航，通梅、鹤大高速公路建设进展顺利，辉白高速、四松高铁积极推进。清收林地16.9万亩，完成造林5.2万亩，林业生态建设成果进一步巩固。发展保障能力全面提升。累计征收房屋53万平方米，征收土地林地1.8万亩，有效破解了重点项目建设用地难题。全县存贷比达到66.2%，化解政府性债务2.8亿元，争取省开行棚户区改造长期贷款1.6亿元，争取财政预算内资金突破19亿元，为全县经济社会发展和民生事业改善提供了强有力的资金支撑。重大改革稳步实施。按照中央、省市的统一部署，全面启动6项重大改革。农村土地承包经营权确权登记试点、土地林地收益物权融资贷款、政府购买公共服务3项改革顺利完成;农村信用联社股份制改制等其他3项改革取得阶段性成果，增强了发展动力。民生事业持续改善。新农合、城乡养老保险实现全覆盖，社会保障体系不断健全。年内两次提高干部职工津贴补贴标准，实现与省市同步，城镇居民人均可支配收入增幅位居全省42个县(市、区)的第9位。八中异地新建、河北新区综合医院等重大民生工程加快建设。社区服务群众功能全面增强，农村公共文化服务体系不断完善，群众幸福指数进一步提升。</w:t>
      </w:r>
    </w:p>
    <w:p>
      <w:pPr>
        <w:ind w:left="0" w:right="0" w:firstLine="560"/>
        <w:spacing w:before="450" w:after="450" w:line="312" w:lineRule="auto"/>
      </w:pPr>
      <w:r>
        <w:rPr>
          <w:rFonts w:ascii="宋体" w:hAnsi="宋体" w:eastAsia="宋体" w:cs="宋体"/>
          <w:color w:val="000"/>
          <w:sz w:val="28"/>
          <w:szCs w:val="28"/>
        </w:rPr>
        <w:t xml:space="preserve">　　二是透过发展问题看柳河，任务较为繁重。产业结构不优，二产比重为45.8%，低于全省平均水平7个百分点，低于全市平均水平8.6个百分点，工业强县的地位还不稳固。服务业发展缓慢，低于二产比重12.8个百分点。财政收支矛盾突出，房地产开发供需关系不平衡，铁精粉价格持续低迷，转方式调结构在短期内难以实现，新的税收增长点还没有完全形成。15个乡镇自有税源超千万元的只有2个，超500万元的仅有3个。有5个乡镇依靠县财政借资来维持正常的工作运转。金融保障能力不强，全县金融机构为工业领域贷款仅占贷款总量的15.2%，小微企业资金缺口较大，个别企业诚信意识不强，高息抬款、恶意骗取贷款现象时有发生。乡村政府性债务沉重，15个乡镇债务为5714万元，219个村债务为1.36亿元，负债30万元以上的村达到89个。资产管理不够优化，由于缺乏有效的监管，个别机关单位在管理、处置和变卖国有资产过程中，违规暗箱操作问题突出，恶意流失现象严重。农村“三资”管理不规范，基层党员干部失职渎职、滥用职权、贪污侵占案件居高不下。新农村建设不均衡，偏远村屯新农村建设投入不足，效果不明显，全县还有63个偏远村屯环境综合整治没有达标。林业生态管护有待加强，长效管护机制不够健全，滥砍盗伐、毁林开荒现象屡禁不止，全年共查处涉林案件200起，其中刑事案件29起，抓获犯罪嫌疑人65人。安全生产形势严峻，部门监管和企业主体责任落实不到位，个别食品药品生产企业原材料和产品存在一定质量隐患，在社会上产生了不良影响。这些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三是透过发展政策看柳河，机遇挑战并存。不利因素影响较大：国务院为维护公平的市场竞争环境，促进形成全国统一的市场体系，压缩和降低地方政府性债务，出台了一系列制度规定。优惠政策方面，下发了《关于清理规范税收等优惠政策的通知》，要求各地未经国务院批准，一律不得自行制定税收和行政事业性收费等优惠政策，对违反规定出台或继续实施税收优惠政策的地区和部门，要依法依规追究相关人员的责任。这是国务院站在全局高度，为发挥市场在资源配置中的决定性作用，杜绝恶意竞争，防止资产流失，促进经济转型升级而做出的重大战略部署，我们必须要坚决贯彻执行。同时，这也为我县今后招商引资、项目建设和打造诚信政府带来了一定影响。融资政策方面，下发了《关于加强地方政府性债务管理的意见》，要求地方政府不得通过企事业单位举借债务，剥离融资平台公司政府融资职能，融资平台公司不得新增政府性债务。为我县通过融资进行基础设施建设和民生事业改善增加了难度。有利条件不断增多：中央经济工作会议确定了积极的财政政策和稳健的货币政策，尤其是释放出了加强信贷支撑，促进房地产市场软着陆四个方面的强烈信号。一是清理、调整房地产市场高速增长时期的税费政策，降低交易环节税费，鼓励梯度消费，有序释放居民改善性需求;二是研究建立利率和首付比例反向调节的机制，防范未来因基准利率下调可能引发的泡沫风险;三是适当收紧三四线城市住房土地供应规模，防止产能过剩问题在房地产领域蔓延;四是进一步完善住房保障方式，对市场供应量过大、库存较高的城市，可探索货币化安置、租金补贴等，也可集中采购普通商品房作为棚改安置房或保障房，促进社会住房资源优化配置。这对改善我县房地产行业低迷现状，推动房地产业健康发展，加快推进新型城镇化进程，注入了内生动力和持久活力。中央农村工作会议提出要推动“物的新农村”和“人的新农村”建设齐头并进，不断加大农业政策和资金投入力度，进一步完善强农惠农政策和农业补贴办法。给我们以农业为主的县份创造了广阔的发展空间，带来了难得的发展机遇。全省经济工作会议指出要深入推进扩权强县试点，探索向县(市)放权，在用地指标、审批制度、金融创新等方面向县域倾斜。为破解我县经济发展难题创造了有利条件。通化市经济工作会议强调要加快城港经济带建设进程，抓好三源浦起步区的基础设施建设，推进中韩产业园建设。为我县扩大对外开放水平奠定了坚实基础。</w:t>
      </w:r>
    </w:p>
    <w:p>
      <w:pPr>
        <w:ind w:left="0" w:right="0" w:firstLine="560"/>
        <w:spacing w:before="450" w:after="450" w:line="312" w:lineRule="auto"/>
      </w:pPr>
      <w:r>
        <w:rPr>
          <w:rFonts w:ascii="宋体" w:hAnsi="宋体" w:eastAsia="宋体" w:cs="宋体"/>
          <w:color w:val="000"/>
          <w:sz w:val="28"/>
          <w:szCs w:val="28"/>
        </w:rPr>
        <w:t xml:space="preserve">　　四是透过发展优势看柳河，信心更加坚定。具有突出的资源优势，全县共有矿藏资源31种，开采量仅占总储量的8%，还有90%以上的资源可供开采，投资吸引力较强;具有明显的产业优势，全县产业转型升级步伐加快，特别是医药、矿产建材主导产业不断做大做强，即将进入新一轮快速发展期，为提升我县经济实力奠定了坚实基础;具有优越的区位优势，高速公路和高速铁路等重大基础设施建设快速推进，对外开放的区位优势日益显现;具有良好的人才队伍优势，通过开展项目建设三年攻坚活动，我县涌现出了一大批眼光长远、干事创业的高素质企业家和高层次管理人才。各级干部面对急难险重的各项工作任务，始终保持着雷厉风行、勇挑重担、奋发有为的精神状态。特别是经过党的群众路线教育实践活动的洗礼，全县上下抓发展的思想更加统一，思路更加清晰，作风更加扎实，充分展示了新时期好干部的良好风采，凝聚起改革发展的强大合力。</w:t>
      </w:r>
    </w:p>
    <w:p>
      <w:pPr>
        <w:ind w:left="0" w:right="0" w:firstLine="560"/>
        <w:spacing w:before="450" w:after="450" w:line="312" w:lineRule="auto"/>
      </w:pPr>
      <w:r>
        <w:rPr>
          <w:rFonts w:ascii="宋体" w:hAnsi="宋体" w:eastAsia="宋体" w:cs="宋体"/>
          <w:color w:val="000"/>
          <w:sz w:val="28"/>
          <w:szCs w:val="28"/>
        </w:rPr>
        <w:t xml:space="preserve">　　通过以上分析，我县经济社会已经跨入了工业化和城镇化双轮驱动、信息化和农业现代化良性互动的新阶段，处于争先进位的加速期、跨越赶超的机遇期和科学发展的关键期。只要我们牢牢地掌握发展主动权，沉着应对，科学施策，就一定能够推动经济社会实现平稳较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2025-05-01T12:22:22+08:00</dcterms:created>
  <dcterms:modified xsi:type="dcterms:W3CDTF">2025-05-01T12:22:22+08:00</dcterms:modified>
</cp:coreProperties>
</file>

<file path=docProps/custom.xml><?xml version="1.0" encoding="utf-8"?>
<Properties xmlns="http://schemas.openxmlformats.org/officeDocument/2006/custom-properties" xmlns:vt="http://schemas.openxmlformats.org/officeDocument/2006/docPropsVTypes"/>
</file>