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政治意识形态学习简短发言【三篇】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思想工作就是要把这些主流思想的主要内容融入课堂,融入教育人,融入思想政治教育,融入管理育人,融入学校各项规章制度,融入文化教育,融入后勤服务和服务教育,，使主流意识形态贯穿于教育教学的各个方面，为培养具有德智体全面发展的社会主义建设者和接班...</w:t>
      </w:r>
    </w:p>
    <w:p>
      <w:pPr>
        <w:ind w:left="0" w:right="0" w:firstLine="560"/>
        <w:spacing w:before="450" w:after="450" w:line="312" w:lineRule="auto"/>
      </w:pPr>
      <w:r>
        <w:rPr>
          <w:rFonts w:ascii="宋体" w:hAnsi="宋体" w:eastAsia="宋体" w:cs="宋体"/>
          <w:color w:val="000"/>
          <w:sz w:val="28"/>
          <w:szCs w:val="28"/>
        </w:rPr>
        <w:t xml:space="preserve">思想工作就是要把这些主流思想的主要内容融入课堂,融入教育人,融入思想政治教育,融入管理育人,融入学校各项规章制度,融入文化教育,融入后勤服务和服务教育,，使主流意识形态贯穿于教育教学的各个方面，为培养具有德智体全面发展的社会主义建设者和接班人奠定坚实的政治、理论、思想和文化基础。 以下是为大家整理的关于政治意识形态学习简短发言的文章3篇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【篇1】政治意识形态学习简短发言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 </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【篇2】政治意识形态学习简短发言</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基层是意识形态工作的最前端，基础不牢，就会地动山摇。当前，我们基层意识形态工作最主要的任务，就是要牢牢掌握意识形态工作主动权，为党的十九大召开营造基层良好的舆论氛围、文化氛围、社会氛围。近年来，xx区认真落实意识形态“四个纳入”工作责任制，不断凝聚发展“正能量”，打造农村意识形态宣传“升级版”。xx区共有自治区级文明村镇13个，自治区文明单位12个，总数居三区之首。下面，就如何提升基层党组织意识形态工作能力，加强农村意识形态工作管理，我从三个方面谈谈我的体会。</w:t>
      </w:r>
    </w:p>
    <w:p>
      <w:pPr>
        <w:ind w:left="0" w:right="0" w:firstLine="560"/>
        <w:spacing w:before="450" w:after="450" w:line="312" w:lineRule="auto"/>
      </w:pPr>
      <w:r>
        <w:rPr>
          <w:rFonts w:ascii="宋体" w:hAnsi="宋体" w:eastAsia="宋体" w:cs="宋体"/>
          <w:color w:val="000"/>
          <w:sz w:val="28"/>
          <w:szCs w:val="28"/>
        </w:rPr>
        <w:t xml:space="preserve">　　一、抓好基层阵地建设，确保农村意识形态“主航线”不偏离。一方面，要巩固农村有形阵地，加强基层党组织建设，提升基层党组织意识形态工作的能力。对于xx区而言，要重点抓好红色革命教育基地、家风家训主题公园、党群服务中心、文明校园等载体建设，使基层群众在社会主义核心价值观的环境中接受熏陶。同时，深入开展“扫黄打非”活动，全面铺开“无邪教创建示范工程”建设，严厉打击封建迷信、邪教违法活动，全力维护基层的意识形态安全和文化安全。另一方面，要拓展虚拟空间阵地，加强网络的舆论引导。20世纪谁掌控了纸质和电视媒体，谁就掌握了话语权；进入21世纪谁掌控了互联网，谁就拥有最大的话语权。针对目前基层意识形态工作普遍存在的不善与新兴媒体打交道、创新不足、落后于群众需求等问题，要重点加强微信公众号、门户网站等新媒体发展运用，强化党委、政府在新媒体上的话语权，确保基层宣传思想工作“主航线”不偏移。在强化微信公众平台等新媒体运用方面，近两年我区也进行了积极探索。比如，在报道以“和为贵”为主题的香江第六届端午龙舟赛中，注重发挥中央电视台直播和“xx宣传”微信公众号等新媒体的作用，“xx宣传”仅24小时就有25200多的点击量，极大的弘扬了和为贵、团结拼搏等传统文化精神，达到事半功倍的效果。</w:t>
      </w:r>
    </w:p>
    <w:p>
      <w:pPr>
        <w:ind w:left="0" w:right="0" w:firstLine="560"/>
        <w:spacing w:before="450" w:after="450" w:line="312" w:lineRule="auto"/>
      </w:pPr>
      <w:r>
        <w:rPr>
          <w:rFonts w:ascii="宋体" w:hAnsi="宋体" w:eastAsia="宋体" w:cs="宋体"/>
          <w:color w:val="000"/>
          <w:sz w:val="28"/>
          <w:szCs w:val="28"/>
        </w:rPr>
        <w:t xml:space="preserve">　　二、力行创新打好主动战，推动意识形态“主旋律”深入基层。一是加强集党员群众在线意识形态教育、新闻浏览、政务服务等功能为一体的“布山党旗红”智慧党建APP平台的推广应用，打通党的路线、方针、政策进入干群心中的“最后一米”。二是通过深化“五星文明村屯户”创建、“道德讲堂”巡讲等加强对农民群众思想认识的引导和教育。20_年以来，我区已连续五届深入农村基层开展“道德讲堂”巡讲活动，宣讲团成员由全国劳动模范、x五一巾帼标兵、x好人等先进标兵组成，以大家喜闻乐见、易于接受的方式，共开展“传承好家训、培育好家风”大讲堂活动36场次，“道德讲堂”23场次，使主流意识形态更贴近基层实际、贴近群众生活。三是加快打造和培育文化宣传品牌。从20_年年初开始我区启动了xx城市形象设计工作，将x荷文化、xx廉文化等符合主流意识形态的传统文化融入其中，目前，已经设计出了包括城市主题标志、城市名称主题、城市礼品设计等一整套方案，已经在征求群众的意见，目前反响强烈，力争通过打造全新的xx形象，逐步形成鲜明的城市符号和城市精神，凝聚干群思想共识，推动招商引资、服务经济发展、维护社会稳定。</w:t>
      </w:r>
    </w:p>
    <w:p>
      <w:pPr>
        <w:ind w:left="0" w:right="0" w:firstLine="560"/>
        <w:spacing w:before="450" w:after="450" w:line="312" w:lineRule="auto"/>
      </w:pPr>
      <w:r>
        <w:rPr>
          <w:rFonts w:ascii="宋体" w:hAnsi="宋体" w:eastAsia="宋体" w:cs="宋体"/>
          <w:color w:val="000"/>
          <w:sz w:val="28"/>
          <w:szCs w:val="28"/>
        </w:rPr>
        <w:t xml:space="preserve">　　三、凝聚工作合力，形成农村意识形态“一盘棋”工作格局。作为基层党委，一方面，要把做好意识形态工作摆上重要位置，在思想认识上，不仅要精准研判意识形态新情况，还要做好基层意识形态的预防、管理、控制、引导工作，构建“防管控导”四位一体的工作格局；在制度引领上，要制定抓基层宣传思想工作的有效机制，构建党委抓总、宣传部门组织协调、区镇村各负其责、全社会共同参与的“一盘棋”工作机制。另一方面，要充分发挥贫困村第一书记、工作队员、大学生村官、科技特派员、党建指导员和区镇村干部等六支基层一线队伍的宣传主力军作用，积极引导基层群众自觉摒弃陈旧落后的思想观念，凝聚社会共识，形成社会主义核心价值观的最大公约数。</w:t>
      </w:r>
    </w:p>
    <w:p>
      <w:pPr>
        <w:ind w:left="0" w:right="0" w:firstLine="560"/>
        <w:spacing w:before="450" w:after="450" w:line="312" w:lineRule="auto"/>
      </w:pPr>
      <w:r>
        <w:rPr>
          <w:rFonts w:ascii="黑体" w:hAnsi="黑体" w:eastAsia="黑体" w:cs="黑体"/>
          <w:color w:val="000000"/>
          <w:sz w:val="36"/>
          <w:szCs w:val="36"/>
          <w:b w:val="1"/>
          <w:bCs w:val="1"/>
        </w:rPr>
        <w:t xml:space="preserve">【篇3】政治意识形态学习简短发言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2025-05-02T12:23:44+08:00</dcterms:created>
  <dcterms:modified xsi:type="dcterms:W3CDTF">2025-05-02T12:23:44+08:00</dcterms:modified>
</cp:coreProperties>
</file>

<file path=docProps/custom.xml><?xml version="1.0" encoding="utf-8"?>
<Properties xmlns="http://schemas.openxmlformats.org/officeDocument/2006/custom-properties" xmlns:vt="http://schemas.openxmlformats.org/officeDocument/2006/docPropsVTypes"/>
</file>