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教师节慰问代表发言稿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慰问代表发言稿4篇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教师节慰问代表发言稿4篇</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教师节慰问代表发言稿篇1</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