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202_党史学习教育专题组织生活会发言材料范文(通用20篇)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民主生活会和组织生活会都属于党的组织生活,都是党的组织生活的体现。作为普通党员,不仅要参加组织生活会,而且要参加民主生活会。 以下是为大家整理的关于20_党史学习教育专题组织生活会发言材料的文章20篇 ,欢迎品鉴！第1篇: 20_党史学习教...</w:t>
      </w:r>
    </w:p>
    <w:p>
      <w:pPr>
        <w:ind w:left="0" w:right="0" w:firstLine="560"/>
        <w:spacing w:before="450" w:after="450" w:line="312" w:lineRule="auto"/>
      </w:pPr>
      <w:r>
        <w:rPr>
          <w:rFonts w:ascii="宋体" w:hAnsi="宋体" w:eastAsia="宋体" w:cs="宋体"/>
          <w:color w:val="000"/>
          <w:sz w:val="28"/>
          <w:szCs w:val="28"/>
        </w:rPr>
        <w:t xml:space="preserve">民主生活会和组织生活会都属于党的组织生活,都是党的组织生活的体现。作为普通党员,不仅要参加组织生活会,而且要参加民主生活会。 以下是为大家整理的关于20_党史学习教育专题组织生活会发言材料的文章20篇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第16篇: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第17篇: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2025-06-21T00:12:59+08:00</dcterms:created>
  <dcterms:modified xsi:type="dcterms:W3CDTF">2025-06-21T00:12:59+08:00</dcterms:modified>
</cp:coreProperties>
</file>

<file path=docProps/custom.xml><?xml version="1.0" encoding="utf-8"?>
<Properties xmlns="http://schemas.openxmlformats.org/officeDocument/2006/custom-properties" xmlns:vt="http://schemas.openxmlformats.org/officeDocument/2006/docPropsVTypes"/>
</file>