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在推进全面从严治党工作座谈会上的讲话集合5篇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从严治党是中国共产党治党的一项重要原则，是改革开放和社会主义现代化建设条件下加强党的建设的基本方针和要求。 以下是为大家整理的关于在推进全面从严治党工作座谈会上的讲话的文章5篇 ,欢迎品鉴！【篇1】在推进全面从严治党工作座谈会上的讲话　　同...</w:t>
      </w:r>
    </w:p>
    <w:p>
      <w:pPr>
        <w:ind w:left="0" w:right="0" w:firstLine="560"/>
        <w:spacing w:before="450" w:after="450" w:line="312" w:lineRule="auto"/>
      </w:pPr>
      <w:r>
        <w:rPr>
          <w:rFonts w:ascii="宋体" w:hAnsi="宋体" w:eastAsia="宋体" w:cs="宋体"/>
          <w:color w:val="000"/>
          <w:sz w:val="28"/>
          <w:szCs w:val="28"/>
        </w:rPr>
        <w:t xml:space="preserve">从严治党是中国共产党治党的一项重要原则，是改革开放和社会主义现代化建设条件下加强党的建设的基本方针和要求。 以下是为大家整理的关于在推进全面从严治党工作座谈会上的讲话的文章5篇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&gt;　　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xx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黑体" w:hAnsi="黑体" w:eastAsia="黑体" w:cs="黑体"/>
          <w:color w:val="000000"/>
          <w:sz w:val="36"/>
          <w:szCs w:val="36"/>
          <w:b w:val="1"/>
          <w:bCs w:val="1"/>
        </w:rPr>
        <w:t xml:space="preserve">【篇3】在推进全面从严治党工作座谈会上的讲话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近平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xx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【篇4】在推进全面从严治党工作座谈会上的讲话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&gt;　一、坚持目标定向，在责任落实上精准发力</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我们将认真贯彻《咸宁市关于建立健全落实党风廉政建设主体责任体系的实施方案》，制定工作要点和责任清单，层层签订责任书，始终将党风廉政建设工作与卫生计生工作同部署、同安排、同考核。坚持每季度召开一次专题党组会，听取汇报、部署工作。二是强化党组书记第一责任。作为党组书记，要始终牢记第一身份、履行第一职责、实现第一政绩，重大问题亲自过问，重要环节亲自协调，重要信件亲自阅批，重要案件亲自督办，以身作则，廉洁从政，切实做到抓班子、带队伍，抓自律、促他律，抓行业、管行风。三是强化班子成员分管责任。班子成员要严格按照“一岗双责”的要求，自觉将党风廉政建设与业务工作有机结合，做到同研究、同部署、同落实。建立县级干部联系点制度，在督办联系点业务工作的同时负责督导党风廉政建设工作。落实经常性廉政谈话提醒制度，主要负责同志与班子成员、分管领导与科长及联系单位负责同志每年不少于两次进行谈话提醒，防范于未然。</w:t>
      </w:r>
    </w:p>
    <w:p>
      <w:pPr>
        <w:ind w:left="0" w:right="0" w:firstLine="560"/>
        <w:spacing w:before="450" w:after="450" w:line="312" w:lineRule="auto"/>
      </w:pPr>
      <w:r>
        <w:rPr>
          <w:rFonts w:ascii="宋体" w:hAnsi="宋体" w:eastAsia="宋体" w:cs="宋体"/>
          <w:color w:val="000"/>
          <w:sz w:val="28"/>
          <w:szCs w:val="28"/>
        </w:rPr>
        <w:t xml:space="preserve">　&gt;　二、坚持价值取向，在教育引导上精准发力</w:t>
      </w:r>
    </w:p>
    <w:p>
      <w:pPr>
        <w:ind w:left="0" w:right="0" w:firstLine="560"/>
        <w:spacing w:before="450" w:after="450" w:line="312" w:lineRule="auto"/>
      </w:pPr>
      <w:r>
        <w:rPr>
          <w:rFonts w:ascii="宋体" w:hAnsi="宋体" w:eastAsia="宋体" w:cs="宋体"/>
          <w:color w:val="000"/>
          <w:sz w:val="28"/>
          <w:szCs w:val="28"/>
        </w:rPr>
        <w:t xml:space="preserve">　　一是加强日常教育。确保学习时间，坚持每周一下午开展集中学习。丰富学习内容，做到“五个必学”，其中党风廉政建设是必学的重要内容。创新学习方式，实行以讲促学，开展党员干部一月一讲活动;实行以考促学，开展《条例》、《准则》等廉政新规的闭卷考试，提高党员干部廉洁意识和拒腐防变能力。二是加强警示教育。深入开展以案为鉴的警示教育，经常进行案件通报学习，组织党员干部对纪委通报的违反八项规定精神和违纪违法典型案件进行集中学习;经常观看专题片，组织卫生计生系统干部职工集中观看反腐倡廉警示教育宣传片，以此教育和引导干部职工拒腐防变;经常参观咸宁监狱，现场听取服刑人员现身说法和忏悔，为党员干部敲响反腐倡廉警钟。三是加强红色教育。组织党员干部到北伐汀泗桥战役纪念馆、何功伟烈士陵园等地开展红色教育，追忆革命先烈的英雄事迹，学习他们的廉洁风范。开展“香城义工?红色情怀”党员志愿者活动，组建党员志愿服务队对社区特重病患者进行重点志愿护理服务，开展大型义诊和公共卫生知识讲座，为贫困人员捐款捐物，充分发挥党员的示范带头作用。</w:t>
      </w:r>
    </w:p>
    <w:p>
      <w:pPr>
        <w:ind w:left="0" w:right="0" w:firstLine="560"/>
        <w:spacing w:before="450" w:after="450" w:line="312" w:lineRule="auto"/>
      </w:pPr>
      <w:r>
        <w:rPr>
          <w:rFonts w:ascii="宋体" w:hAnsi="宋体" w:eastAsia="宋体" w:cs="宋体"/>
          <w:color w:val="000"/>
          <w:sz w:val="28"/>
          <w:szCs w:val="28"/>
        </w:rPr>
        <w:t xml:space="preserve">　&gt;　三、坚持问题导向，在正风肃纪上精准发力</w:t>
      </w:r>
    </w:p>
    <w:p>
      <w:pPr>
        <w:ind w:left="0" w:right="0" w:firstLine="560"/>
        <w:spacing w:before="450" w:after="450" w:line="312" w:lineRule="auto"/>
      </w:pPr>
      <w:r>
        <w:rPr>
          <w:rFonts w:ascii="宋体" w:hAnsi="宋体" w:eastAsia="宋体" w:cs="宋体"/>
          <w:color w:val="000"/>
          <w:sz w:val="28"/>
          <w:szCs w:val="28"/>
        </w:rPr>
        <w:t xml:space="preserve">　　一是解决服务不优的问题。强化行风建设，严格贯彻落实中央“八项规定”、省委“六条意见”和市委“七条要求”，切实加强全市卫生计生系统履职尽责。在全市医疗机构开展医德医风专项整治，实施改善医疗服务行动计划，落实“七个就医”，即便捷就医、安全就医、有效就医、人文就医、明白就医、智慧就医、和谐就医，进一步改善服务态度，提高服务质量。二是解决执法不严的问题。针对卫生计生执法部门存在的一些乱作为、不作为问题，加强对执法人员的教育培训，提高执法人员的整体素质。同时，开展规范卫生计生执法自查自纠活动，组建专班对各地自查自纠情况进行督查，进一步增强执法人员的法纪意识，规范执法行为。对违法违纪问题，发现一起，查处一起，决不姑息迁就。三是解决采购不廉的问题。加大药品阳光配送力度，在全市二级以上医疗机构实行医用耗材及检验试剂网上集中招标采购。加大大型医疗设备采购监管力度，采购型号和价格均按照“三重一大”要求通过党组会议集中讨论，并向省卫计委报批。加大重点环节、重点部位、重点区域廉洁风险的防控管理力度，在全市二级以上综合医院推行“公立医院廉洁风险防控电子监察系统”和“防统方软件”。</w:t>
      </w:r>
    </w:p>
    <w:p>
      <w:pPr>
        <w:ind w:left="0" w:right="0" w:firstLine="560"/>
        <w:spacing w:before="450" w:after="450" w:line="312" w:lineRule="auto"/>
      </w:pPr>
      <w:r>
        <w:rPr>
          <w:rFonts w:ascii="黑体" w:hAnsi="黑体" w:eastAsia="黑体" w:cs="黑体"/>
          <w:color w:val="000000"/>
          <w:sz w:val="36"/>
          <w:szCs w:val="36"/>
          <w:b w:val="1"/>
          <w:bCs w:val="1"/>
        </w:rPr>
        <w:t xml:space="preserve">【篇5】在推进全面从严治党工作座谈会上的讲话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x提供坚强的纪律保障。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2025-05-01T03:18:02+08:00</dcterms:created>
  <dcterms:modified xsi:type="dcterms:W3CDTF">2025-05-01T03:18:02+08:00</dcterms:modified>
</cp:coreProperties>
</file>

<file path=docProps/custom.xml><?xml version="1.0" encoding="utf-8"?>
<Properties xmlns="http://schemas.openxmlformats.org/officeDocument/2006/custom-properties" xmlns:vt="http://schemas.openxmlformats.org/officeDocument/2006/docPropsVTypes"/>
</file>