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高中生中秋节演讲稿1000字【5篇】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gt;...</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&gt;【篇一】高中生中秋节演讲稿1000字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宋体" w:hAnsi="宋体" w:eastAsia="宋体" w:cs="宋体"/>
          <w:color w:val="000"/>
          <w:sz w:val="28"/>
          <w:szCs w:val="28"/>
        </w:rPr>
        <w:t xml:space="preserve">&gt;【篇二】高中生中秋节演讲稿1000字</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宋体" w:hAnsi="宋体" w:eastAsia="宋体" w:cs="宋体"/>
          <w:color w:val="000"/>
          <w:sz w:val="28"/>
          <w:szCs w:val="28"/>
        </w:rPr>
        <w:t xml:space="preserve">&gt;【篇三】高中生中秋节演讲稿1000字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&gt;【篇四】高中生中秋节演讲稿1000字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&gt;【篇五】高中生中秋节演讲稿1000字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2025-05-02T17:49:36+08:00</dcterms:created>
  <dcterms:modified xsi:type="dcterms:W3CDTF">2025-05-02T17:49:36+08:00</dcterms:modified>
</cp:coreProperties>
</file>

<file path=docProps/custom.xml><?xml version="1.0" encoding="utf-8"?>
<Properties xmlns="http://schemas.openxmlformats.org/officeDocument/2006/custom-properties" xmlns:vt="http://schemas.openxmlformats.org/officeDocument/2006/docPropsVTypes"/>
</file>