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国家公祭日爱国主义演讲稿</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家公祭日爱国主义演讲稿范文5篇文学也分优劣，任何文学，要不把完善道德、理想和有益作为目的，都是病态的、不健康的文学。下面给大家分享国家公祭日爱国主义演讲稿，欢迎阅读！国家公祭日爱国主义演讲稿精选篇1同学们好!我这次演讲的主题是“83年前的...</w:t>
      </w:r>
    </w:p>
    <w:p>
      <w:pPr>
        <w:ind w:left="0" w:right="0" w:firstLine="560"/>
        <w:spacing w:before="450" w:after="450" w:line="312" w:lineRule="auto"/>
      </w:pPr>
      <w:r>
        <w:rPr>
          <w:rFonts w:ascii="宋体" w:hAnsi="宋体" w:eastAsia="宋体" w:cs="宋体"/>
          <w:color w:val="000"/>
          <w:sz w:val="28"/>
          <w:szCs w:val="28"/>
        </w:rPr>
        <w:t xml:space="preserve">国家公祭日爱国主义演讲稿范文5篇</w:t>
      </w:r>
    </w:p>
    <w:p>
      <w:pPr>
        <w:ind w:left="0" w:right="0" w:firstLine="560"/>
        <w:spacing w:before="450" w:after="450" w:line="312" w:lineRule="auto"/>
      </w:pPr>
      <w:r>
        <w:rPr>
          <w:rFonts w:ascii="宋体" w:hAnsi="宋体" w:eastAsia="宋体" w:cs="宋体"/>
          <w:color w:val="000"/>
          <w:sz w:val="28"/>
          <w:szCs w:val="28"/>
        </w:rPr>
        <w:t xml:space="preserve">文学也分优劣，任何文学，要不把完善道德、理想和有益作为目的，都是病态的、不健康的文学。下面给大家分享国家公祭日爱国主义演讲稿，欢迎阅读！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国家公祭日爱国主义演讲稿精选篇1</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__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_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_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83年前的12月13日，一个比今天还要冷的日子。那一天日军的炮火轰开了南京的大门，灭绝人性的侵略者用机枪扫射、活埋、把人当做刺杀的靶子，对手无寸铁的中国平民进行了长达六周的惨绝人寰的大范围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明志笃学”珍惜每一天，为自己的理想和目标不懈努力，坚持奋斗。我们要自觉遵守“八礼四仪”，养成优良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 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2025-08-13T05:08:31+08:00</dcterms:created>
  <dcterms:modified xsi:type="dcterms:W3CDTF">2025-08-13T05:08:31+08:00</dcterms:modified>
</cp:coreProperties>
</file>

<file path=docProps/custom.xml><?xml version="1.0" encoding="utf-8"?>
<Properties xmlns="http://schemas.openxmlformats.org/officeDocument/2006/custom-properties" xmlns:vt="http://schemas.openxmlformats.org/officeDocument/2006/docPropsVTypes"/>
</file>