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爱岗敬业演讲10篇范文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岗敬业，快乐工作。爱岗敬业是爱岗与敬业的总称。爱岗和敬业，互为前提，相互支持，相辅相成。下面是小编收集整理的关于爱岗敬业演讲最新，大家一起来看看吧。关于爱岗敬业演讲最新1尊敬的各位领导、亲爱的同事们：大家好!大家下午好!首先，真诚的感谢领...</w:t>
      </w:r>
    </w:p>
    <w:p>
      <w:pPr>
        <w:ind w:left="0" w:right="0" w:firstLine="560"/>
        <w:spacing w:before="450" w:after="450" w:line="312" w:lineRule="auto"/>
      </w:pPr>
      <w:r>
        <w:rPr>
          <w:rFonts w:ascii="宋体" w:hAnsi="宋体" w:eastAsia="宋体" w:cs="宋体"/>
          <w:color w:val="000"/>
          <w:sz w:val="28"/>
          <w:szCs w:val="28"/>
        </w:rPr>
        <w:t xml:space="preserve">爱岗敬业，快乐工作。爱岗敬业是爱岗与敬业的总称。爱岗和敬业，互为前提，相互支持，相辅相成。下面是小编收集整理的关于爱岗敬业演讲最新，大家一起来看看吧。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20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为丢了钱和生活困难的旅客掏钱热心相助的时候;当x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大家好，我叫李峰，是一名来自环保局监测点战线上的一名普通基层员工，非常高兴、与大家相聚在这，今天我为大家演讲的题目是恪守职业道德，加强公仆服务意识。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十八大精神贯彻落实在日常工作，她们认为“巾帼不让须眉”，定要立足岗位作奉献，即使平凡也伟大。在她们身上真的也得到了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x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x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同事x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大家好，我叫李国华，是来自城乡规划设计研究院市政室的一名普通职员，非常高兴能与大家相聚在这里，今天我为大家演讲的题目是《立足平凡岗位，展时代巾帼风采》。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x大的灵魂。巾帼不让须眉，要认真学习贯彻好十x大精神，用党的十x大精神武装头脑、指导实践，在工作中，振奋精神，尽职尽责，为实现党的十x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x，青岛农业大学图书馆馆长，教授。在图书馆的管理工作中，馆藏图书由20年的123万册增长到20年的172万册，实现图书资源稳步增长;秉承“以人为本、读者第一、服务至上”的办馆理念，仅20年图书馆就接待读者150万人次，借还纸本图书72万册次，数据库点击量563万次，举办讲座128场;加大设备投入，数字资源阅览微机由20_年的30台，增长到20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关于爱岗敬业演讲最新6</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20_年11月6日，凤阳县小岗村书记沈以同志因积劳成疾永远的离开了我们。天地为之动容，日月为之含悲。我们为祖国失去这样一位优秀的干部而惋惜，为人民失去这样一位贴心的书记而悲痛。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以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关于爱岗敬业演讲最新9</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_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2025-06-21T10:03:25+08:00</dcterms:created>
  <dcterms:modified xsi:type="dcterms:W3CDTF">2025-06-21T10:03:25+08:00</dcterms:modified>
</cp:coreProperties>
</file>

<file path=docProps/custom.xml><?xml version="1.0" encoding="utf-8"?>
<Properties xmlns="http://schemas.openxmlformats.org/officeDocument/2006/custom-properties" xmlns:vt="http://schemas.openxmlformats.org/officeDocument/2006/docPropsVTypes"/>
</file>