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英语国旗下演讲中小学生202_年5篇范文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包括评委之间的双向交流。参与交际的不仅有语言因素，如遣词造句、语音语调、流利程度;还有许多非语言因素，如选题内容、演讲者的衣着打扮、行为举止等等。下面给大家分享一些关于英语国旗下演讲中小学生5篇，供大家参考。英语国旗下演...</w:t>
      </w:r>
    </w:p>
    <w:p>
      <w:pPr>
        <w:ind w:left="0" w:right="0" w:firstLine="560"/>
        <w:spacing w:before="450" w:after="450" w:line="312" w:lineRule="auto"/>
      </w:pPr>
      <w:r>
        <w:rPr>
          <w:rFonts w:ascii="宋体" w:hAnsi="宋体" w:eastAsia="宋体" w:cs="宋体"/>
          <w:color w:val="000"/>
          <w:sz w:val="28"/>
          <w:szCs w:val="28"/>
        </w:rPr>
        <w:t xml:space="preserve">演讲是演讲者与听众，包括评委之间的双向交流。参与交际的不仅有语言因素，如遣词造句、语音语调、流利程度;还有许多非语言因素，如选题内容、演讲者的衣着打扮、行为举止等等。下面给大家分享一些关于英语国旗下演讲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英语国旗下演讲中小学生作文(5)</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2025-05-02T19:40:43+08:00</dcterms:created>
  <dcterms:modified xsi:type="dcterms:W3CDTF">2025-05-02T19:40:43+08:00</dcterms:modified>
</cp:coreProperties>
</file>

<file path=docProps/custom.xml><?xml version="1.0" encoding="utf-8"?>
<Properties xmlns="http://schemas.openxmlformats.org/officeDocument/2006/custom-properties" xmlns:vt="http://schemas.openxmlformats.org/officeDocument/2006/docPropsVTypes"/>
</file>