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青少年以爱国为主题的演讲稿</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少年以爱国为主题的演讲稿（5篇）文学作品应当能使读者不仅从作品所说的事情中，而且从述说这些事情的方式中，得到快乐；否则，就称不上是文学。下面给大家分享青少年以爱国为主题的演讲稿，欢迎阅读！青少年以爱国为主题的演讲稿【篇1】敬爱的老师，同学...</w:t>
      </w:r>
    </w:p>
    <w:p>
      <w:pPr>
        <w:ind w:left="0" w:right="0" w:firstLine="560"/>
        <w:spacing w:before="450" w:after="450" w:line="312" w:lineRule="auto"/>
      </w:pPr>
      <w:r>
        <w:rPr>
          <w:rFonts w:ascii="宋体" w:hAnsi="宋体" w:eastAsia="宋体" w:cs="宋体"/>
          <w:color w:val="000"/>
          <w:sz w:val="28"/>
          <w:szCs w:val="28"/>
        </w:rPr>
        <w:t xml:space="preserve">青少年以爱国为主题的演讲稿（5篇）</w:t>
      </w:r>
    </w:p>
    <w:p>
      <w:pPr>
        <w:ind w:left="0" w:right="0" w:firstLine="560"/>
        <w:spacing w:before="450" w:after="450" w:line="312" w:lineRule="auto"/>
      </w:pPr>
      <w:r>
        <w:rPr>
          <w:rFonts w:ascii="宋体" w:hAnsi="宋体" w:eastAsia="宋体" w:cs="宋体"/>
          <w:color w:val="000"/>
          <w:sz w:val="28"/>
          <w:szCs w:val="28"/>
        </w:rPr>
        <w:t xml:space="preserve">文学作品应当能使读者不仅从作品所说的事情中，而且从述说这些事情的方式中，得到快乐；否则，就称不上是文学。下面给大家分享青少年以爱国为主题的演讲稿，欢迎阅读！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21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2025-05-06T11:39:03+08:00</dcterms:created>
  <dcterms:modified xsi:type="dcterms:W3CDTF">2025-05-06T11:39:03+08:00</dcterms:modified>
</cp:coreProperties>
</file>

<file path=docProps/custom.xml><?xml version="1.0" encoding="utf-8"?>
<Properties xmlns="http://schemas.openxmlformats.org/officeDocument/2006/custom-properties" xmlns:vt="http://schemas.openxmlformats.org/officeDocument/2006/docPropsVTypes"/>
</file>