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yán），动词，释义：评论，讲话。一般表示会议、晚会上领导或特殊人物的讲话。以下是小编整理的关于20_年组织生活会个人发言材料【三篇】，仅供参考，大家一起来看看吧。 style=color:#006aff&gt;20_年组织生活会个人...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yán），动词，释义：评论，讲话。一般表示会议、晚会上领导或特殊人物的讲话。以下是小编整理的关于20_年组织生活会个人发言材料【三篇】，仅供参考，大家一起来看看吧。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style=color:#ff0000&gt;20_年组织生活会个人发言材料2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