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征文演讲：让青春在交通事业上无悔的燃烧</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征文演讲：让青春在交通事业上无悔的燃烧》供大家参考，希望对大家有所帮助！！！朋友，当您奔波在津城街头，享受着便利交通的时候，当您漫步在休闲广场，不再烦恼车挤人拥的时候，当您有事出差，感觉出行越来越方便的时候，当您发现公路上...</w:t>
      </w:r>
    </w:p>
    <w:p>
      <w:pPr>
        <w:ind w:left="0" w:right="0" w:firstLine="560"/>
        <w:spacing w:before="450" w:after="450" w:line="312" w:lineRule="auto"/>
      </w:pPr>
      <w:r>
        <w:rPr>
          <w:rFonts w:ascii="宋体" w:hAnsi="宋体" w:eastAsia="宋体" w:cs="宋体"/>
          <w:color w:val="000"/>
          <w:sz w:val="28"/>
          <w:szCs w:val="28"/>
        </w:rPr>
        <w:t xml:space="preserve">为大家收集整理了《征文演讲：让青春在交通事业上无悔的燃烧》供大家参考，希望对大家有所帮助！！！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闹事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三个代表，永远把为人民服务放在第一位，想经营户所想，忧经营户所忧，急经营户所急，将心比心，真诚服务让我们的工作深入到了经营业户的心中，深入到了老百姓的心里。</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