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领导干部关于赵正永案以案促改集中研讨会上的表态发言范文(通用3篇)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以下是为大家整理的关于领导干部关于赵正永案以案促改集中研讨会上的表态发言的文章3篇 ,欢迎品鉴！第一篇: 领导干部关于赵正永案以案促改集中研讨会上的...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以下是为大家整理的关于领导干部关于赵正永案以案促改集中研讨会上的表态发言的文章3篇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坚持标本兼治推进以案促改工作方案》，按照局党委要求，项目党员干部采取各种形式开展了“以案促改”学习活动。通过党中央和中央纪委发布的案情通报、分析党员干部违纪违法行为根源环节，思想上进一步清醒和对党纪国法的敬畏。为汲取教训、防微杜渐，现对照个人思想工作实际，剖析自身存在问题的原因，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特别是系统的理论学习还不够注重。在学习中，不能认真读原著、悟原理，对党的十八大以来习近平总书记讲话精神及各级反腐倡廉指示精神的学习和理解不深、不透，学习还不够系统，还没有达到应有的深度。有时只顾忙于具体工作，自觉主动在挤时间学习不够，闲时学一阵子，忙时学的少，理论上的一些问题，尤其是一些新问题理解还不深，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己位卑言轻，别人所犯的错误，不会发生在自己的身上，别人身上有的错误思想倾向，自己不会肯定不会有。有时候甚至错误地认为别人的事情与自己关系不太大，违法违纪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 平时只是忙于工作，很少自己静下心来对照党章、对照党员廉洁自律规范、对照纪律处分条例自我剖析和检讨。</w:t>
      </w:r>
    </w:p>
    <w:p>
      <w:pPr>
        <w:ind w:left="0" w:right="0" w:firstLine="560"/>
        <w:spacing w:before="450" w:after="450" w:line="312" w:lineRule="auto"/>
      </w:pPr>
      <w:r>
        <w:rPr>
          <w:rFonts w:ascii="宋体" w:hAnsi="宋体" w:eastAsia="宋体" w:cs="宋体"/>
          <w:color w:val="000"/>
          <w:sz w:val="28"/>
          <w:szCs w:val="28"/>
        </w:rPr>
        <w:t xml:space="preserve">　　在项目班子及主要人员会议上自我批评少。有时批评自已还打不开情面，不够大胆，怕触及自己内心感情深处，没有“刮骨疗伤”的勇气。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身为项目的主要负责人，但由于工作经历缺乏，工作中有摸不着头脑的现象，从而导致不能很好地按照自己职责去开展工作。对个别党员干部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即使干了也不大胆，在干的过程中积极性不够强、创新意识不够，害怕出了差错被批评或处分。有时仅满足于领导叫干啥就干啥，领导叫怎么干就怎么干的思想。</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 高度重视，积极参加集中学习和讨论。通过观看警示教育片，我知道不义之财来自手中的权力。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 通过案例分析，参加廉政党课等学习方式，以摆事实、讲道理来引导，用发人深醒、令人深思的案例来警醒，进一步认清“明理、戒骄、敬畏、慎行”是保持清正廉洁的首要。当今社会出现了“只讲实惠，不讲理想；只讲索取，不讲奉献；只讲钱财，不讲原则”的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拒绝收受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总结自己的学习、工作和思想，查找问题和不足，边查边纠，自责不自宽，严格要求自己，不再“下不为例”。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以案促改工作”为契机，纠正自己一些缺点错误，解除一些思想负担，改进一些工作方法，理清一下工作思路，振奋精神，开拓前进，和全体同志齐心协力，不断完善，不断创新，以一流业绩做好各项工作，为推进项目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领导干部关于赵正永案以案促改集中研讨会上的表态发言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2025-08-10T23:25:22+08:00</dcterms:created>
  <dcterms:modified xsi:type="dcterms:W3CDTF">2025-08-10T23:25:22+08:00</dcterms:modified>
</cp:coreProperties>
</file>

<file path=docProps/custom.xml><?xml version="1.0" encoding="utf-8"?>
<Properties xmlns="http://schemas.openxmlformats.org/officeDocument/2006/custom-properties" xmlns:vt="http://schemas.openxmlformats.org/officeDocument/2006/docPropsVTypes"/>
</file>