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关于党史教育交流发言材料【十二篇】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自我评估是受试者使用自我报告量表或其他工具来评估其心理特征或行为的一种评估方法。它主要用于难以通过其他方法收集所需信息的场合。 以下是为大家整理的关于党史教育交流发言材料的文章12篇 ,欢迎品鉴！第一篇: 党史教育交流发言材料　　我主要结合...</w:t>
      </w:r>
    </w:p>
    <w:p>
      <w:pPr>
        <w:ind w:left="0" w:right="0" w:firstLine="560"/>
        <w:spacing w:before="450" w:after="450" w:line="312" w:lineRule="auto"/>
      </w:pPr>
      <w:r>
        <w:rPr>
          <w:rFonts w:ascii="宋体" w:hAnsi="宋体" w:eastAsia="宋体" w:cs="宋体"/>
          <w:color w:val="000"/>
          <w:sz w:val="28"/>
          <w:szCs w:val="28"/>
        </w:rPr>
        <w:t xml:space="preserve">自我评估是受试者使用自我报告量表或其他工具来评估其心理特征或行为的一种评估方法。它主要用于难以通过其他方法收集所需信息的场合。 以下是为大家整理的关于党史教育交流发言材料的文章12篇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党史教育交流发言材料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　　不忘初心、方得始终。信仰和旗帜是中国共产党人“初心”的首要内涵。理想信念是我们共产党人的精神支柱。1921年，中共一大召开后，13位代表由于对党的认识不同，目标理想各异，他们走过了不同的人生道路，最终的人生结局也千差万别。毛泽东和董必武初心永志，坚守信仰，战斗一生，最终一起登上**城楼，成就宏图伟业。何叔衡、陈潭秋、邓恩铭、王尽美，初心不改，血战疆场，为党牺牲，永远刻在共和国历史的丰碑上。李达和李汉俊，身离心仪，初心仍在，历经曲折但仍向党为党。包惠僧、刘仁静立场摇摆，忘却初心，迷途知返只能默默终老一生。张国焘、陈公博、周佛海背弃初心、叛党卖国，自绝人民永钉历史耻柱上。一大13位代表的人生之路告诉我们，坚守信仰的韧度决定着人生命运的方向，</w:t>
      </w:r>
    </w:p>
    <w:p>
      <w:pPr>
        <w:ind w:left="0" w:right="0" w:firstLine="560"/>
        <w:spacing w:before="450" w:after="450" w:line="312" w:lineRule="auto"/>
      </w:pPr>
      <w:r>
        <w:rPr>
          <w:rFonts w:ascii="宋体" w:hAnsi="宋体" w:eastAsia="宋体" w:cs="宋体"/>
          <w:color w:val="000"/>
          <w:sz w:val="28"/>
          <w:szCs w:val="28"/>
        </w:rPr>
        <w:t xml:space="preserve">　　背离或放弃马克思主义，就会失去灵魂、迷失方向。理想的动摇，是最危险的动摇；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　　对党忠诚、永不叛党是每一名共产党员入党时的铿锵誓言.习近平总书记在党的十九大报告中指出，不忘初心，方得始终。中国共产党人的初心和使命，就是为中国人民谋幸福，为中华民族谋复兴。对党绝对忠诚是对纪检监察干部第一位的政治要求.作为一名纪检监察干部，要坚守入党时的初心，忠诚于党和人民，忠诚于党的纪检监察事业，始终把“忠诚”的“初心”作为人生、事业、奋斗的底色。当前，面临全面从严治党新形势、新任务，最关键的就是强化“四个意识”、坚定“四个自信”，坚决维护习近平总书记党中央的核心、全党的核心地位，坚决维护党中央权威和集中统一领导在大是大非面前头脑清醒、立场坚定，始终同以习近平同志为核心的党中央保持思想上政治上行动上的高度一致，确保对党绝对忠诚的政治品格坚如磐石、不可动摇，以在党爱党、在党言党、在党忧党、在党为党的实际行动，彰显绝对忠诚的品格，体现政治坚定的操守。在履职尽责中敢于担当。有权必有责，有责必担当。</w:t>
      </w:r>
    </w:p>
    <w:p>
      <w:pPr>
        <w:ind w:left="0" w:right="0" w:firstLine="560"/>
        <w:spacing w:before="450" w:after="450" w:line="312" w:lineRule="auto"/>
      </w:pPr>
      <w:r>
        <w:rPr>
          <w:rFonts w:ascii="宋体" w:hAnsi="宋体" w:eastAsia="宋体" w:cs="宋体"/>
          <w:color w:val="000"/>
          <w:sz w:val="28"/>
          <w:szCs w:val="28"/>
        </w:rPr>
        <w:t xml:space="preserve">　　纪检监察干部肩负着维护党纪政纪、推进反腐败斗争的重要职责，要时刻牢记职责使命，强化责任担当。当前全面从严治党持续深入，不敢腐、不能腐、不想腐一体推进，“打虎”“拍绳”“猎狐”力度不减，纪检、监察、派驻、巡视四个监督全覆盖，对纪检监察干部的责任提出更高要求。特别是要认真履行好监督这个首要职责、第一职责，坚守“监督的监督”定位，用好“四种形态”开展监督执纪问责。要坚持“挺纪在前”，针对各级党员及纪检监察干部中存在的苗头性、倾向性问题，要综合运用谈话谈心、开展批评教育、诫勉谈话,抓早抓小，防患于未然，让红脸出汗成为常态。在线索处置环节，按照动态清理、分类规范、突出重点、处置得当的原则，对问题线索进行集中统一管理;在纪律审查环节，根据违纪行为的性质和危害程度，依纪依规提出运用组织调整、轻处分、重处分等方式进行处理的意见，既要追究直接责任，也要追究领导责任。要科学研判“树木”与“森林”状况，区别不同情况精准提出处置意见，突出纪律审查监察调查重点，严格依规依纪依法审查调查，使执纪执法取得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在今后的工作中，我将以习近平新时代中国特色社会主义理论来武装头脑，不忘纪检人的初心和使命，不断提高自己的政治站位,</w:t>
      </w:r>
    </w:p>
    <w:p>
      <w:pPr>
        <w:ind w:left="0" w:right="0" w:firstLine="560"/>
        <w:spacing w:before="450" w:after="450" w:line="312" w:lineRule="auto"/>
      </w:pPr>
      <w:r>
        <w:rPr>
          <w:rFonts w:ascii="宋体" w:hAnsi="宋体" w:eastAsia="宋体" w:cs="宋体"/>
          <w:color w:val="000"/>
          <w:sz w:val="28"/>
          <w:szCs w:val="28"/>
        </w:rPr>
        <w:t xml:space="preserve">　　不断提升自己的执纪水平，推进全面从严治党向基层延伸，努力在新时代纪检监察工作中实现新作为。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党史学习教育，必须学以致用、以学促用，以实实在在的工作成效检验学习成果。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从百年党史中汲取奋进之力。</w:t>
      </w:r>
    </w:p>
    <w:p>
      <w:pPr>
        <w:ind w:left="0" w:right="0" w:firstLine="560"/>
        <w:spacing w:before="450" w:after="450" w:line="312" w:lineRule="auto"/>
      </w:pPr>
      <w:r>
        <w:rPr>
          <w:rFonts w:ascii="宋体" w:hAnsi="宋体" w:eastAsia="宋体" w:cs="宋体"/>
          <w:color w:val="000"/>
          <w:sz w:val="28"/>
          <w:szCs w:val="28"/>
        </w:rPr>
        <w:t xml:space="preserve">　　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