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202_党支部组织生活发言材料</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讲话，是指说话;发言;谈话，或者指演说和普及性的著作体裁。以下是本站分享的20_党支部组织生活发言材料，希望能帮助到大家!　　20_党支部组织生活发言材料&gt;　　一、存在的主要问题及问题产生的根源　　1、学习力度不够，忽视了政治理论学习。共产...</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讲话，是指说话;发言;谈话，或者指演说和普及性的著作体裁。以下是本站分享的20_党支部组织生活发言材料，希望能帮助到大家!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20_党支部组织生活发言材料</w:t>
      </w:r>
    </w:p>
    <w:p>
      <w:pPr>
        <w:ind w:left="0" w:right="0" w:firstLine="560"/>
        <w:spacing w:before="450" w:after="450" w:line="312" w:lineRule="auto"/>
      </w:pPr>
      <w:r>
        <w:rPr>
          <w:rFonts w:ascii="宋体" w:hAnsi="宋体" w:eastAsia="宋体" w:cs="宋体"/>
          <w:color w:val="000"/>
          <w:sz w:val="28"/>
          <w:szCs w:val="28"/>
        </w:rPr>
        <w:t xml:space="preserve">&gt;　　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　　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宋体" w:hAnsi="宋体" w:eastAsia="宋体" w:cs="宋体"/>
          <w:color w:val="000"/>
          <w:sz w:val="28"/>
          <w:szCs w:val="28"/>
        </w:rPr>
        <w:t xml:space="preserve">　　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　　一、在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　　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　　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　　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　　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&gt;　　一、学习十九大精神的体会</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进入新时代的关键时期召开的一次十分重要的大会。学习好、宣传好、贯彻好党的十九大精神，是当前和今后一个时期公司各级组织的首要政治任务。我们一定要按照中央要求，深入学习、全面理解、准确把握党的十九大精神实质、丰富和根本要求，切实把思想和行动统一到党的十九大决策部署上来，主要从以下五个方面来领会和把握：</w:t>
      </w:r>
    </w:p>
    <w:p>
      <w:pPr>
        <w:ind w:left="0" w:right="0" w:firstLine="560"/>
        <w:spacing w:before="450" w:after="450" w:line="312" w:lineRule="auto"/>
      </w:pPr>
      <w:r>
        <w:rPr>
          <w:rFonts w:ascii="宋体" w:hAnsi="宋体" w:eastAsia="宋体" w:cs="宋体"/>
          <w:color w:val="000"/>
          <w:sz w:val="28"/>
          <w:szCs w:val="28"/>
        </w:rPr>
        <w:t xml:space="preserve">　　(一)深刻学习领会中国特色社会主义进入新时代的新论断。中国特色社会主义进入新时代是贯穿报告的一条“红线”，也是十九大的灵魂。习近平总书记指出，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戮力同心、奋力实现中华民族伟大复兴中国梦的时代，是我国日益走近世界舞台中央、不断为人类作出更大贡献的时代。这意味着近代以来久经磨难的中华民族迎来了从站起来、富起来到强起来的伟大飞跃，迎来了实现中华民族伟大复兴的光明前景;意味着中国特色社会主义道路、理论、制度、文化不断发展，拓展了发展中国家走向现代化的途径。</w:t>
      </w:r>
    </w:p>
    <w:p>
      <w:pPr>
        <w:ind w:left="0" w:right="0" w:firstLine="560"/>
        <w:spacing w:before="450" w:after="450" w:line="312" w:lineRule="auto"/>
      </w:pPr>
      <w:r>
        <w:rPr>
          <w:rFonts w:ascii="宋体" w:hAnsi="宋体" w:eastAsia="宋体" w:cs="宋体"/>
          <w:color w:val="000"/>
          <w:sz w:val="28"/>
          <w:szCs w:val="28"/>
        </w:rPr>
        <w:t xml:space="preserve">　　(二)深刻学习领会我国社会主要矛盾发生变化的新特点。报告指出，“中国特色社会主义进入新时代，我国社会主要矛盾已经转化为人民日益增长的美好生活需要和不平衡不充分的发展之间的矛盾。”我们要深刻认识到，我国社会主要矛盾的变化是关系全局的历史性变化，对党和国家工作提出了许多新要求。要在继续推动发展的基础上，着力解决好发展不平衡不充分问题，大力提升发展质量和效益，更好满足人民在经济、政治、文化、社会、生态等方面日益增长的需要，更好推动人的全面发展、社会全面进步。我国社会主要矛盾的变化，没有改变我们对我国社会主义所处历史阶段的判断，我国仍处于并将长期处于社会主义初级阶段的基本国情没有变，我国是世界最大发展中国家的国际地位没有变。我们要牢牢把握社会主义初级阶段这个基本国情，牢牢立足社会主义初级阶段这个最大实际，牢牢坚持党的基本路线这个党和国家的生命线、人民的幸福线。</w:t>
      </w:r>
    </w:p>
    <w:p>
      <w:pPr>
        <w:ind w:left="0" w:right="0" w:firstLine="560"/>
        <w:spacing w:before="450" w:after="450" w:line="312" w:lineRule="auto"/>
      </w:pPr>
      <w:r>
        <w:rPr>
          <w:rFonts w:ascii="宋体" w:hAnsi="宋体" w:eastAsia="宋体" w:cs="宋体"/>
          <w:color w:val="000"/>
          <w:sz w:val="28"/>
          <w:szCs w:val="28"/>
        </w:rPr>
        <w:t xml:space="preserve">　　(三)深刻学习领会新时代中国特色社会主义的新使命。实现中华民族伟大复兴是近代以来中华民族最伟大的梦想。实现伟大梦想，必须进行伟大斗争，建设伟大工程，推进伟大事业，这“四个伟大”是紧密联系、相互贯通、相互作用，其中起决定性作用的是党的建设新的伟大工程。进行伟大斗争，就是要认识到，我们党要团结带领人民有效应对重大挑战、抵御重大风险、克服重大阻力、解决重大矛盾，必须进行具有许多新的历史特点的伟大斗争。建设伟大工程，就是要认识到，没有中国共产党的领导，民族复兴必然是空想。我们党要更加自觉地坚定党性原则，勇于直面问题，敢于刮骨疗毒，不断增强党的政治领导力、思想引领力、群众组织力、社会号召力。推进伟大事业，就是要认识到，更加自觉地增强“四个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四)深刻学习领会分两步走全面建设社会主义现代化国家的新目标。党的十九大综合分析国际国内形势和我国发展条件，对向第二个百年奋斗目标进军作了两个阶段的战略安排：第一个阶段，从20_年到202_年，在全面建成小康社会的基础上，再奋斗15年，基本实现社会主义现代化。第二个阶段，从202_年到本世纪中叶，在基本实现现代化的基础上，再奋斗15年，把我国建成富强民主文明和谐美丽的社会主义现代化强国。从全面建成小康社会到基本实现现代化，再到全面建成社会主义现代化强国，是新时代中国特色社会主义发展的战略安排，集中体现了社会主义的本质要求，集中体现了坚持和发展中国特色社会主义的客观规律，集中体现了以人民为中心的发展思想，集中体现了我们党治国理政的基本方略。我们要切实增强大局观念和宗旨意识，更加自觉地服从服务于经济社会发展大局，努力为实现“两个一百年”奋斗目标贡献力量。</w:t>
      </w:r>
    </w:p>
    <w:p>
      <w:pPr>
        <w:ind w:left="0" w:right="0" w:firstLine="560"/>
        <w:spacing w:before="450" w:after="450" w:line="312" w:lineRule="auto"/>
      </w:pPr>
      <w:r>
        <w:rPr>
          <w:rFonts w:ascii="宋体" w:hAnsi="宋体" w:eastAsia="宋体" w:cs="宋体"/>
          <w:color w:val="000"/>
          <w:sz w:val="28"/>
          <w:szCs w:val="28"/>
        </w:rPr>
        <w:t xml:space="preserve">　　(五)深刻学习领会党的建设的新要求。党要团结带领人民进行伟大斗争、推进伟大事业、实现伟大梦想，必须毫不动摇坚持和完善党的领导，毫不动摇把党建设得更加坚强有力。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我们要深刻认识到，办好中国的事情，关键在党。全面从严治党不仅是党长期执政的根本要求，也是实现中华民族伟大复兴的根本保证。全面从严治党永远在路上。在全面从严治党这个问题上，不能有差不多了，该松口气、歇歇脚的想法，不能有打好一仗就一劳永逸的想法，不能有初见成效就见好就收的想法，必须持之以恒、善作善成，把管党治党的螺丝拧得更紧，把全面从严治党的思路举措搞得更加科学、更加严密、更加有效，推动全面从严治党向纵深发展。各级党组织和全体党员干部必须坚决维护党中央权威，坚决服从党中央集中统一领导，把“四个意识”落实在岗位上、落实在行动上，不折不扣执行党中央决策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2025-08-09T17:37:26+08:00</dcterms:created>
  <dcterms:modified xsi:type="dcterms:W3CDTF">2025-08-09T17:37:26+08:00</dcterms:modified>
</cp:coreProperties>
</file>

<file path=docProps/custom.xml><?xml version="1.0" encoding="utf-8"?>
<Properties xmlns="http://schemas.openxmlformats.org/officeDocument/2006/custom-properties" xmlns:vt="http://schemas.openxmlformats.org/officeDocument/2006/docPropsVTypes"/>
</file>