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局领导新年贺词</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牛辞旧，猛虎来威。一年伊始，万象更新。告别了成绩斐然的XX年，我们满怀喜悦地迎来了充满希望的XX年。值此辞别旧岁迎来蛇年之际，广西港航管理局局长杜敬民、书记李大宁携全体干部职工向大家拜年！对关心、支持、帮助我区港航事业发展的各级领导和各界...</w:t>
      </w:r>
    </w:p>
    <w:p>
      <w:pPr>
        <w:ind w:left="0" w:right="0" w:firstLine="560"/>
        <w:spacing w:before="450" w:after="450" w:line="312" w:lineRule="auto"/>
      </w:pPr>
      <w:r>
        <w:rPr>
          <w:rFonts w:ascii="宋体" w:hAnsi="宋体" w:eastAsia="宋体" w:cs="宋体"/>
          <w:color w:val="000"/>
          <w:sz w:val="28"/>
          <w:szCs w:val="28"/>
        </w:rPr>
        <w:t xml:space="preserve">金牛辞旧，猛虎来威。一年伊始，万象更新。告别了成绩斐然的XX年，我们满怀喜悦地迎来了充满希望的XX年。值此辞别旧岁迎来蛇年之际，广西港航管理局局长杜敬民、书记李大宁携全体干部职工向大家拜年！对关心、支持、帮助我区港航事业发展的各级领导和各界人士表示衷心的感谢！向奋战在我区港航战线上的广大干部职工和老港航人致以崇高敬意和亲切问候！恭祝大家新春快乐，蛇年吉祥!</w:t>
      </w:r>
    </w:p>
    <w:p>
      <w:pPr>
        <w:ind w:left="0" w:right="0" w:firstLine="560"/>
        <w:spacing w:before="450" w:after="450" w:line="312" w:lineRule="auto"/>
      </w:pPr>
      <w:r>
        <w:rPr>
          <w:rFonts w:ascii="宋体" w:hAnsi="宋体" w:eastAsia="宋体" w:cs="宋体"/>
          <w:color w:val="000"/>
          <w:sz w:val="28"/>
          <w:szCs w:val="28"/>
        </w:rPr>
        <w:t xml:space="preserve">XX年，是进入“xxx”以来我区港航事业发展面临挑战最多、机遇最多的一年，是我区港航系统通力合作、团结奋斗的一年，是我区港航系统化危为机、逆势而上、实现快速发展的一年。在自治区交通运输厅的正确领导下，我们以科学发展观为统领，努力克服全球金融危机的影响，深入贯彻落实自治区“保增长、保民生、保稳定、保持广西良好发展势头”，紧紧把握打造西江黄金水道和优先发展北部湾经济区的战略机遇，增强信心，主动作为，共克时艰，取得了历史最好成绩，全区港航发展呈现出“水运固定资产投资大增长，北部湾港口吞吐能力大飞跃，西江黄金水道建设大提速，水路运力规模大提高，水路运输保持平稳增长好格局，港口生产保持全面攀升好势头，港航行业保持和谐稳定好局面”的“四大三好”特点。XX年，我区水运基建投资完成53.22亿元，同比增长66.93％，是我区水运建设史上项目数量最多、规模最大、完成投资最多的一年。全年新增沿海万吨级以上泊位6个、深水航道8.2公里，新增吞吐能力1510万吨，港口综合通过能力达到1.15亿吨；全年新增内河港口吞吐能力1069万吨，内河港口货物吞吐能力达到5607万吨；西江黄金水道建设全面启动，柳江航道整治工程、长洲水利枢纽三线四线船闸等一批水运项目开工建设，建成贵港至梧州ⅱ级航道291公里，结束了我区没有XX吨级航道的历史；全区运力达435万载重吨，同比增长19.2%，保持了船舶总吨位增加、船舶大型化发展的良好态势；全年全区货运量、周转量分别完成9738万吨、605.67亿吨公里，水路客运量、周转量分别完成302万人、1.7亿人公里，货运、客运周转量分别增长21.75%、3.22%。全区港口完成吞吐量1.49亿吨，同比增长16.76%。各级港航部门切实抓好市场的培育和经营行为规范工作，把好水运市场准入关，进一步深化港口管理体制改革，加强引航行业管理，组织开展全区水路内贸集装箱超载治理和督查工作，水运市场监管和港口行业管理进一步加强，市场环境进一步优化。各级航道部门继续推进航道管理“两防”整改工作，加强船闸运行监督管理，确保了西江干线船舶通航安全有序。船检部门继续加强对贵港航区建造检验业务的管理和协调，确保我区在火热的造船形势中船舶检验质量仍稳步提高；水路交通立法、水运科研、水运信息化建设等方面得到进一步推进；职工队伍建设、精神文明建设进一步深化，行业文明程度持续提高。这些成绩的取得，是各级领导、社会各界对港航事业热情关怀、大力支持和鼎力帮助的结果，是广大港航系统干部职工深入学习实践科学发展观、不断开拓创新，锐意进取、辛勤耕耘的结果。</w:t>
      </w:r>
    </w:p>
    <w:p>
      <w:pPr>
        <w:ind w:left="0" w:right="0" w:firstLine="560"/>
        <w:spacing w:before="450" w:after="450" w:line="312" w:lineRule="auto"/>
      </w:pPr>
      <w:r>
        <w:rPr>
          <w:rFonts w:ascii="宋体" w:hAnsi="宋体" w:eastAsia="宋体" w:cs="宋体"/>
          <w:color w:val="000"/>
          <w:sz w:val="28"/>
          <w:szCs w:val="28"/>
        </w:rPr>
        <w:t xml:space="preserve">千帆竞发，百舸争流。XX年实施科学发展三年计划和“xxx”规划的最后一年。我区的水运发展形势面临多个机遇重合、多种政策叠加的“黄金机遇期”，我们将强化机遇意识，提高抢抓机遇的能力，增强加快发展的信心，牢牢抓住机遇，用足用好政策，赢得工作主动，开拓奋进，乘势而上，抓紧建设一批多年想建而未能建设的项目，切实推动我区水运事业新跨越，服务社会经济的发展。我们坚信，广西水运事业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最后，衷心的祝愿大家身体健康，合家欢乐，万事如意！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2025-05-03T13:30:13+08:00</dcterms:created>
  <dcterms:modified xsi:type="dcterms:W3CDTF">2025-05-03T13:30:13+08:00</dcterms:modified>
</cp:coreProperties>
</file>

<file path=docProps/custom.xml><?xml version="1.0" encoding="utf-8"?>
<Properties xmlns="http://schemas.openxmlformats.org/officeDocument/2006/custom-properties" xmlns:vt="http://schemas.openxmlformats.org/officeDocument/2006/docPropsVTypes"/>
</file>