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　　教师在第三次中央新疆工...</w:t>
      </w:r>
    </w:p>
    <w:p>
      <w:pPr>
        <w:ind w:left="0" w:right="0" w:firstLine="560"/>
        <w:spacing w:before="450" w:after="450" w:line="312" w:lineRule="auto"/>
      </w:pPr>
      <w:r>
        <w:rPr>
          <w:rFonts w:ascii="宋体" w:hAnsi="宋体" w:eastAsia="宋体" w:cs="宋体"/>
          <w:color w:val="000"/>
          <w:sz w:val="28"/>
          <w:szCs w:val="28"/>
        </w:rPr>
        <w:t xml:space="preserve">中央，汉语词语，读音为zhōng yāng，意思是指中心的地方。今指国家政权或政治团体的最高领导机构，出自《诗·秦风·蒹葭》。本站今天为大家精心准备了教师在第三次中央新疆工作座谈会研讨发言材料，希望对大家有所帮助![_TAG_h2]　　教师在第三次中央新疆工作座谈会研讨发言材料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2025-08-09T17:59:48+08:00</dcterms:created>
  <dcterms:modified xsi:type="dcterms:W3CDTF">2025-08-09T17:59:48+08:00</dcterms:modified>
</cp:coreProperties>
</file>

<file path=docProps/custom.xml><?xml version="1.0" encoding="utf-8"?>
<Properties xmlns="http://schemas.openxmlformats.org/officeDocument/2006/custom-properties" xmlns:vt="http://schemas.openxmlformats.org/officeDocument/2006/docPropsVTypes"/>
</file>