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激动人心的爱国演讲稿</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激动人心的爱国演讲稿5篇爱国，是至高无上的品德、是民族的灵魂。亲爱的同学们，为了永新的荣誉、为了我们肩上的重任，为了中华民族的腾飞，让我们努力学习，做一个无愧于人民的具有爱国主义情怀的永新学子吧!下面小编给大家带来关于激动人心的爱国演讲稿，...</w:t>
      </w:r>
    </w:p>
    <w:p>
      <w:pPr>
        <w:ind w:left="0" w:right="0" w:firstLine="560"/>
        <w:spacing w:before="450" w:after="450" w:line="312" w:lineRule="auto"/>
      </w:pPr>
      <w:r>
        <w:rPr>
          <w:rFonts w:ascii="宋体" w:hAnsi="宋体" w:eastAsia="宋体" w:cs="宋体"/>
          <w:color w:val="000"/>
          <w:sz w:val="28"/>
          <w:szCs w:val="28"/>
        </w:rPr>
        <w:t xml:space="preserve">激动人心的爱国演讲稿5篇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下面小编给大家带来关于激动人心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____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