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部队五个带头专题组织生活会发言材料范文(通用3篇)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单位是指军队中团以上建制单位的总称。团及以上部队的总称。它被授予序列号、代码和军旗，拥有领导指挥机构，并拥有作战、作战和服役保障部队。它也指的是军队。 以下是为大家整理的关于部队五个带头专题组织生活会发言材料的文章3篇 ,欢迎品鉴！第1篇:...</w:t>
      </w:r>
    </w:p>
    <w:p>
      <w:pPr>
        <w:ind w:left="0" w:right="0" w:firstLine="560"/>
        <w:spacing w:before="450" w:after="450" w:line="312" w:lineRule="auto"/>
      </w:pPr>
      <w:r>
        <w:rPr>
          <w:rFonts w:ascii="宋体" w:hAnsi="宋体" w:eastAsia="宋体" w:cs="宋体"/>
          <w:color w:val="000"/>
          <w:sz w:val="28"/>
          <w:szCs w:val="28"/>
        </w:rPr>
        <w:t xml:space="preserve">单位是指军队中团以上建制单位的总称。团及以上部队的总称。它被授予序列号、代码和军旗，拥有领导指挥机构，并拥有作战、作战和服役保障部队。它也指的是军队。 以下是为大家整理的关于部队五个带头专题组织生活会发言材料的文章3篇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区委关于召开20_年度民主生活会的通知要求，我认真系统学习领会习近平新时代中国特色社会主义思想和相关必读篇目，深入开展意见征询、调研座谈、谈心交心，认真梳理反映的意见建议，并紧密联系个人思想和工作实际，对照“学习贯彻党的十九届五中全会精神、落实全面从严治党责任”五个方面进行深刻检视剖析。下面，由我作个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一是系统学习的时间有差距，学习时间不足，缺乏系统性学习；二是理论学习的深度有差距，对新思想、新论断没有深入研究深入钻研；三是学用转化的力度有差距，运用所学所悟指导工作、解决问题、理论联系实际的探索不足。</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坚决支持和落实区委区政府区政府党组的工作安排上有差距。坚持党的全面领导在区级就是要加强区委和区政府的全面领导，在谋划区委区政府工作方面没有做到积极主动，没有积极主动为区委区政府分忧解难的心态去探索和谋划工作。</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方面压实责任还存在差距。一是对在工作中出现的社会金融风险、处理上访群众、拆迁倒房等矛盾问题上责任压得不够实。二是在处理化解拆迁户上访问题、群众聚众上访问题上积极作为勇于担当做的还不到位。</w:t>
      </w:r>
    </w:p>
    <w:p>
      <w:pPr>
        <w:ind w:left="0" w:right="0" w:firstLine="560"/>
        <w:spacing w:before="450" w:after="450" w:line="312" w:lineRule="auto"/>
      </w:pPr>
      <w:r>
        <w:rPr>
          <w:rFonts w:ascii="宋体" w:hAnsi="宋体" w:eastAsia="宋体" w:cs="宋体"/>
          <w:color w:val="000"/>
          <w:sz w:val="28"/>
          <w:szCs w:val="28"/>
        </w:rPr>
        <w:t xml:space="preserve">　　（四）是学习贯彻党的十九届五中全会和省委十一届七次、八次全会精神，在党中央和省委提出的“十四五”经济社会发展主要目标及202_年远景目标的对接问题上还有差距。在我区制定“十四五”经济社会发展建议和规划纲要过程中没有做到积极谋划，在提出建议出谋划策方面还不够积极主动、深入细致。</w:t>
      </w:r>
    </w:p>
    <w:p>
      <w:pPr>
        <w:ind w:left="0" w:right="0" w:firstLine="560"/>
        <w:spacing w:before="450" w:after="450" w:line="312" w:lineRule="auto"/>
      </w:pPr>
      <w:r>
        <w:rPr>
          <w:rFonts w:ascii="宋体" w:hAnsi="宋体" w:eastAsia="宋体" w:cs="宋体"/>
          <w:color w:val="000"/>
          <w:sz w:val="28"/>
          <w:szCs w:val="28"/>
        </w:rPr>
        <w:t xml:space="preserve">　　（五）五是落实全面从严治党责任，贯彻执行《党委（党组）落实全面从严治党主体责任规定》，带头严守政治纪律和政治规矩，旗帜鲜明地批评和纠正违规违纪言行，落实中央八项规定精神，坚决反对形式主义官僚主义上有差距。一是思想行动上还不够坚决存在摇摆，有可做可不做意识。二是在对标对表上还不够，没有从思想深处重视。三是树劳规矩意识、底线意识还不够坚决。</w:t>
      </w:r>
    </w:p>
    <w:p>
      <w:pPr>
        <w:ind w:left="0" w:right="0" w:firstLine="560"/>
        <w:spacing w:before="450" w:after="450" w:line="312" w:lineRule="auto"/>
      </w:pPr>
      <w:r>
        <w:rPr>
          <w:rFonts w:ascii="宋体" w:hAnsi="宋体" w:eastAsia="宋体" w:cs="宋体"/>
          <w:color w:val="000"/>
          <w:sz w:val="28"/>
          <w:szCs w:val="28"/>
        </w:rPr>
        <w:t xml:space="preserve">　&gt;　二、问题存在的主要原因</w:t>
      </w:r>
    </w:p>
    <w:p>
      <w:pPr>
        <w:ind w:left="0" w:right="0" w:firstLine="560"/>
        <w:spacing w:before="450" w:after="450" w:line="312" w:lineRule="auto"/>
      </w:pPr>
      <w:r>
        <w:rPr>
          <w:rFonts w:ascii="宋体" w:hAnsi="宋体" w:eastAsia="宋体" w:cs="宋体"/>
          <w:color w:val="000"/>
          <w:sz w:val="28"/>
          <w:szCs w:val="28"/>
        </w:rPr>
        <w:t xml:space="preserve">　　（一）理想信念没有树立牢固。学习习近平新时代特色社会主义思想的创新理论不够自觉，没有真正做到学深弄懂做实，没有真正做到学思践悟、知行合一；没有从思想深处重视起来，导致精神上“缺钙”没有从根本上解决好世界观、人生观、价值观这个“总开关”问题。（二）党性修养没有得到加强。自认为受党教育培养多年，不会出现大的原则性问题，弱化了对党章的学习、弱化了自我改造提升的紧迫感，精神状态、工作干劲有所衰退，创新精神、责任意识、担当品质修炼不够，面对复杂形势、繁重任务的考验，党员表率作用没有真正发挥出来。</w:t>
      </w:r>
    </w:p>
    <w:p>
      <w:pPr>
        <w:ind w:left="0" w:right="0" w:firstLine="560"/>
        <w:spacing w:before="450" w:after="450" w:line="312" w:lineRule="auto"/>
      </w:pPr>
      <w:r>
        <w:rPr>
          <w:rFonts w:ascii="宋体" w:hAnsi="宋体" w:eastAsia="宋体" w:cs="宋体"/>
          <w:color w:val="000"/>
          <w:sz w:val="28"/>
          <w:szCs w:val="28"/>
        </w:rPr>
        <w:t xml:space="preserve">　　（三）严于律己没有一贯坚持。虽然能够自觉遵守党的纪律，但有时只求过得去、不求过得硬，贯彻落实的刚性不足，示范引导作用不够明显；面对工作生活中的小事小细问题，有自我放松的倾向，没有真正做到自警自醒自律。</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持续加强学习改造。始终把理论学习作为首要责任，把思想改造作为坚定理想信念、加强党性锻炼的根本途径，认真学习党章，坚持读原著、学原文、悟原理，着力在把握内涵、领会精髓、掌握要义上下功夫，做到真学、真懂、真信、真用，不断强化理想信念、增强党性观念、培塑政治素养，始终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续振奋精神状态。永葆旺盛的斗志和进取精神，时时处处以事业为重，以勤奋敬业、永不懈怠的劲头把各项工作任务完成好。进一步强化担当精神，深入贯彻新发展理念，紧紧围绕推动高质量发展，深入挖掘优质资源，大力推动创建全省县域经济高质量发展示范区，切实扛起经济建设发展的主业主责。</w:t>
      </w:r>
    </w:p>
    <w:p>
      <w:pPr>
        <w:ind w:left="0" w:right="0" w:firstLine="560"/>
        <w:spacing w:before="450" w:after="450" w:line="312" w:lineRule="auto"/>
      </w:pPr>
      <w:r>
        <w:rPr>
          <w:rFonts w:ascii="宋体" w:hAnsi="宋体" w:eastAsia="宋体" w:cs="宋体"/>
          <w:color w:val="000"/>
          <w:sz w:val="28"/>
          <w:szCs w:val="28"/>
        </w:rPr>
        <w:t xml:space="preserve">　　（三）持续端正工作作风。进一步端正工作指导思想，把工作的出发点和落脚点放在抓好各项工作落实上，不断夯实推动园区高质量发展的基础；进一步树牢以人民为中心的发展理念，始终心里装着群众、感情贴近群众、行动走进群众，时刻关注解决企业和群众的热点难点问题；进一步纠治作风，坚决防止和克服形式主义和官僚主义影响。</w:t>
      </w:r>
    </w:p>
    <w:p>
      <w:pPr>
        <w:ind w:left="0" w:right="0" w:firstLine="560"/>
        <w:spacing w:before="450" w:after="450" w:line="312" w:lineRule="auto"/>
      </w:pPr>
      <w:r>
        <w:rPr>
          <w:rFonts w:ascii="宋体" w:hAnsi="宋体" w:eastAsia="宋体" w:cs="宋体"/>
          <w:color w:val="000"/>
          <w:sz w:val="28"/>
          <w:szCs w:val="28"/>
        </w:rPr>
        <w:t xml:space="preserve">　　（四）持续规范言行举止。带头严格执行党的纪律要求，模范落实八项规定，自觉用自重、自省、自警、自励约束自己，时刻用领导干部的标准要求规范言行，努力做一名合格的领导干部；始终如一地接受党组织和群众的监督，作表率，不做有损于领导干部形象的事。</w:t>
      </w:r>
    </w:p>
    <w:p>
      <w:pPr>
        <w:ind w:left="0" w:right="0" w:firstLine="560"/>
        <w:spacing w:before="450" w:after="450" w:line="312" w:lineRule="auto"/>
      </w:pPr>
      <w:r>
        <w:rPr>
          <w:rFonts w:ascii="黑体" w:hAnsi="黑体" w:eastAsia="黑体" w:cs="黑体"/>
          <w:color w:val="000000"/>
          <w:sz w:val="36"/>
          <w:szCs w:val="36"/>
          <w:b w:val="1"/>
          <w:bCs w:val="1"/>
        </w:rPr>
        <w:t xml:space="preserve">第2篇: 部队五个带头专题组织生活会发言材料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这次党史学习教育，是我们党初心使命的再深化、红色基因的再传承，也是每名党员干部净化思想、锤炼党性的重要契机。教育开展以来，按照总体计划安排，我认真研读原文原著、参加集中学习、党课辅导和主题实践活动，确实感到思想上受震动、工作中有促动。同时，按照这次专题组织生活会要求，通过广泛征求意见建议、谈心交流思想，从五个方面进行检视分析，反思差距、剖析根源，进一步明确了努力方向。下面，我从五个方面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我始终把筑牢听党指挥、对党忠诚的思想政治根基作为第一位的政治任务，坚持不懈地用创新理论武装头脑，坚持听党、信党、跟党走的政治信念。虽然在政治上立场是坚定的、旗帜是鲜明的、行动是自觉的，但仍然存在一些差距和不足。主要表现在：一是理论武装的主动性还不够强。学习还存在浅尝辄止、不求甚解的问题，有时满足于完成规定动作，入脑入心不够；有时局限于背记重点观点，联系起来思考不够，没有完全做到“学懂弄通做实”；理论联系实际不紧密，存在急用现学、学用脱节的问题，虽然通过学习也解决了一些问题，但内化转化、学以致用不够，没有很好地用于改造主观世界、指导实际工作。二是看齐跟随的自觉性还不够强。回顾自己成长经历，始终是紧紧跟着党的步伐走过来的，凭心而论对党对组织的感情是深厚的，不论在哪个岗位都把对党忠诚、听党话跟党走放在第一位，都是想尽办法把工作干好，否则就是对不起组织、对不起领导、对不起家人。但对照习主席“唯一的、彻底的、无条件的、不掺杂任何杂质和水分的绝对忠诚”要求来衡量，标准还是有差距的。有时认为只要不出现政治性问题，在原则性问题上站稳脚跟、不做违规事就可以了。现在看，这样的认识层次还是比较低的。三是抬高站位的敏锐性还不够强。对习主席系列重要讲话精神中蕴含的马克思主义立场、观点和方法理解不深，思考领悟还够不到位、思维视野还不够宽阔，在提升政治判断力政治领悟力政治执行力方面还有明显差距。有时面对意识形态领域出现的一些不良言论、灰色信息，没有真正上升到讲政治的高度进行旗帜鲜明的批驳斗争；面对当前军官政策制度改革热点，虽然能够不听、不信、不传各种小道消息，但有时也存在谈论议论的现象。</w:t>
      </w:r>
    </w:p>
    <w:p>
      <w:pPr>
        <w:ind w:left="0" w:right="0" w:firstLine="560"/>
        <w:spacing w:before="450" w:after="450" w:line="312" w:lineRule="auto"/>
      </w:pPr>
      <w:r>
        <w:rPr>
          <w:rFonts w:ascii="宋体" w:hAnsi="宋体" w:eastAsia="宋体" w:cs="宋体"/>
          <w:color w:val="000"/>
          <w:sz w:val="28"/>
          <w:szCs w:val="28"/>
        </w:rPr>
        <w:t xml:space="preserve">　　（二）对照肃清流毒影响不彻底方面。这些年，我能够坚决拥护党中央和习主席的英明决定，认真贯彻上级关于肃清流毒的部署要求，从思想上、政治上、行动上全面开展清理清查，主动划清是非界限，但对照彻底要求来反思还有一定的差距：一是思想认识还不够高。虽然能够认真学习上级指示要求，步调一致地参加警示教育、开展各项清理整治，做到立场坚定、态度鲜明，但有时从政治上反思流毒危害不够，从自身清理的力度不够大，肃清有形东西多、整治思想顽疾少，纠治表象问题多、根治深层问题少，整改具体问题多、清理固疾顽症少。二是深入反思还有差距。总感到自己职位低、离得远，有时存在着一定程度的与己无关思想，没有从清理思想顽疾、纯净政治生态的角度去反思自身不足，虽然对流毒的危害有着清醒的认识，但没有理性地认识到，彻底清除政治危害和遗毒并非易事，特别是被毁坏的政治生态更需要持久作战方可逐步恢复，对这场斗争的复杂性、长期性和艰巨性估计不足，有时清理存在就事论事、浮于表面的倾向，把思想摆进去、职责摆进增、工作摆进去，进行全面的躬身自省还有待加强。三是盯住根源还有差距。对多年来深受流毒影响出现的一些不良思想、观念和行为，既要从自身改起，还要旗帜鲜明进行斗争。深入反思自己，在这方面做得还不够，缺少全面抓、深入抓、经常抓的韧劲，有时紧时松的现象；对于身边的一些倾向性问题，有时存在好人思想，不愿监督、不敢真讲。</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这些年，自己能够认真学习领会党章党规党纪、认真执行条令条例规章制度，始终在从严上下功夫。但按照不折不扣、不留死角的要求来衡量，还有不少差距。一是依规依法的思维还需进一步树牢。主要是“学”的不够，偏重职责学的多、盯住业务学的多，对党规党纪等党的制度规定还缺少全面系统的学习掌握。有时把法规制度当“工具书”，需要时就拿来查一查，不用时就丢一边，还没有把法治上升到信仰的高度、内化为思想自觉和行为自觉。二是依规依法的习惯还需进一步固化。还存在抓落实凭习惯、凭经验、凭感觉，有时开展工作、处理问题，总是习惯于从领导那里找答案、寻依据、等指示，而不是首先与法规制度进行对表；有时工作部署“一把抓”、制定计划“一言堂”，总觉得自己经验丰富建议必须得被采纳，缺少意见征集和研究探讨的具体环节，导致工作随意性大，盲目性大。三是依规依法的自觉还需进一步加强。主要是在严明生活纪律上还不够自觉，在抵制人情风干扰上还不彻底。有迎来送往请吃吃请的现象，遇到老同学、老战友来单位，工作允许的情况下也会聚一聚。碰上亲朋好友婚丧嫁娶、搬家、升迁等，也要跟着“随份子”。</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差距：一是精神状态有所弱化。主要是存在中游心态，“松口气”思想有所体现，拼的劲头有所减退，近几年工作上缺少建树、缺乏标准，夙兴夜寐的精神减退，怡然自得的心态滋生，干工作八小时内外标准有别，业余时间研究工作和学习少，对本职工作关心不够、操心不够、用心不够习惯于老套路老经验，习惯于按惯例办事，缺少叫得响的亮点，实际上是懒于思考解决矛盾问题，没有盯住问题抓工作，必然导致工作平平塌塌。二是求实作风有所弱化。工作指导上有时脱离实际，调查研究不够细致，对实际情况缺乏深入思考，没有把上级要求与工作实际结合起来，导致一些工作标准过高、工作要求过满，与实际情况不相符合，工作效果打了折扣。于具体工作任务，提要求多、抓落实少，有的工作存在虎头蛇尾的现象，对自身做过的工作布置，很多地方没有完全做到跟踪督导，没有很好地把握各个工作节点和关键环节，导致有的工作不能有效落实。三是担当作为有所弱化。主要是对一些容易出成绩、见效果、看得见、摸得着的事比较上心，对于一些耗神费力、短期难以见效的事积极性不高。比如，官兵心理疏导问题，思想的重视讲的有声有色，解决的招法学的五花八门，但在具体落实时，却还是用老方法、老套路。</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无论岗位怎样调整、职务怎样变化，我始终把讲党性、讲团结当作履职尽职的基本要求。但实事求是讲，还有一些不够到位的地方：一是加强党性修养还有不足。平时虽然注意严格要求自己，但对照党章要求还有较大差距。在世界观、人生观、价值观改造上，有吃老本的问题，总觉得自己入党多年，世界观、人生观、价值观已经定型，这方面不会有大的问题，在新形势、新任务、新挑战面前放松了自我思想改造，党员先锋意识淡化，个人主义有所抬头。二是勇于开展批评还有不足。能够充分认清落实组织制度、严格党内生活的重要性，也能够敢于开展自我批评，勇于揭露自身存在的问题不足，但相互批评开展得不够好，有时顾及相互之间的情面，怕影响团结、怕得罪同志，一些该指出的问题没有一针见血，有的只是浮于表面、含含糊糊，缺乏辣味和火药味。三是发挥表率作用还有不足。有时口头静态多、行动落实少，要求别人多、要求自己少，一些重点工作、大项任务挑头攻坚不够主动，存在推托躲避的倾向；在日常要求上，以身作则、以上率下作用不够明显，对守住本份不出格想得多，对高标准、严要求想得少，没有发挥出党员的示范引领作用。</w:t>
      </w:r>
    </w:p>
    <w:p>
      <w:pPr>
        <w:ind w:left="0" w:right="0" w:firstLine="560"/>
        <w:spacing w:before="450" w:after="450" w:line="312" w:lineRule="auto"/>
      </w:pPr>
      <w:r>
        <w:rPr>
          <w:rFonts w:ascii="宋体" w:hAnsi="宋体" w:eastAsia="宋体" w:cs="宋体"/>
          <w:color w:val="000"/>
          <w:sz w:val="28"/>
          <w:szCs w:val="28"/>
        </w:rPr>
        <w:t xml:space="preserve">　&gt;　二、下步的努力方向</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&gt;　三、对班子的意见建议</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第3篇: 部队五个带头专题组织生活会发言材料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2025-06-21T00:09:24+08:00</dcterms:created>
  <dcterms:modified xsi:type="dcterms:W3CDTF">2025-06-21T00:09:24+08:00</dcterms:modified>
</cp:coreProperties>
</file>

<file path=docProps/custom.xml><?xml version="1.0" encoding="utf-8"?>
<Properties xmlns="http://schemas.openxmlformats.org/officeDocument/2006/custom-properties" xmlns:vt="http://schemas.openxmlformats.org/officeDocument/2006/docPropsVTypes"/>
</file>