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学史崇德研讨发言材料(通用13篇)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,欢迎品鉴！【篇一】学史崇德研讨发言材料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【篇五】学史崇德研讨发言材料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　　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　　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　　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黑体" w:hAnsi="黑体" w:eastAsia="黑体" w:cs="黑体"/>
          <w:color w:val="000000"/>
          <w:sz w:val="36"/>
          <w:szCs w:val="36"/>
          <w:b w:val="1"/>
          <w:bCs w:val="1"/>
        </w:rPr>
        <w:t xml:space="preserve">【篇六】学史崇德研讨发言材料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【篇七】学史崇德研讨发言材料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【篇十】学史崇德研讨发言材料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【篇十一】学史崇德研讨发言材料</w:t>
      </w:r>
    </w:p>
    <w:p>
      <w:pPr>
        <w:ind w:left="0" w:right="0" w:firstLine="560"/>
        <w:spacing w:before="450" w:after="450" w:line="312" w:lineRule="auto"/>
      </w:pPr>
      <w:r>
        <w:rPr>
          <w:rFonts w:ascii="宋体" w:hAnsi="宋体" w:eastAsia="宋体" w:cs="宋体"/>
          <w:color w:val="000"/>
          <w:sz w:val="28"/>
          <w:szCs w:val="28"/>
        </w:rPr>
        <w:t xml:space="preserve">　　 “天下至德，莫大乎忠。”忠于党国，始终是共产党人的信念信仰，始终是共产党人追求的政治灵魂，是共产党人崇尚对党忠诚的大德。方志敏“敌人只能砍下我们的头颅，决不能动摇我的信仰”的舍生取义；……王进喜“宁可少活二十年，拼命也要拿下大油田”的豪言壮语；黄大发“水渠不通，我拿命来换！”的不服输……纵观党的百年历史，一代代伟大的中国共产党人在前进路上前仆后继，蓄力前行，构筑起伟大的共产党人忠诚于党大德的坚实根基和精神谱系。</w:t>
      </w:r>
    </w:p>
    <w:p>
      <w:pPr>
        <w:ind w:left="0" w:right="0" w:firstLine="560"/>
        <w:spacing w:before="450" w:after="450" w:line="312" w:lineRule="auto"/>
      </w:pPr>
      <w:r>
        <w:rPr>
          <w:rFonts w:ascii="宋体" w:hAnsi="宋体" w:eastAsia="宋体" w:cs="宋体"/>
          <w:color w:val="000"/>
          <w:sz w:val="28"/>
          <w:szCs w:val="28"/>
        </w:rPr>
        <w:t xml:space="preserve">　　新时代征程上，崇尚对党忠诚之大德，我们要坚定对马克思主义的信仰，对社会主义和共产主义的信念，对中国特色社会主义的信心，在大是大非面前旗帜鲜明，在风浪考验面前无所畏惧，在各种诱惑面前立场坚定。我们要忠诚于党的组织、服从于党的组织，牢记自己的第一身份是共产党员，第一职责是为党工作，任何时候都与党同心同德，自觉接受组织安排，自觉维护党的团结统一。我们要忠于党的理论和路线方针政策，做到党中央提倡的坚决响应、党中央决定的坚决照办、党中央禁止的坚决杜绝，以实际行动贯彻执行马克思主义理论，贯彻执行党的路线方针政策，贯彻执行新时代发展各项要求，始终忠于党国。</w:t>
      </w:r>
    </w:p>
    <w:p>
      <w:pPr>
        <w:ind w:left="0" w:right="0" w:firstLine="560"/>
        <w:spacing w:before="450" w:after="450" w:line="312" w:lineRule="auto"/>
      </w:pPr>
      <w:r>
        <w:rPr>
          <w:rFonts w:ascii="宋体" w:hAnsi="宋体" w:eastAsia="宋体" w:cs="宋体"/>
          <w:color w:val="000"/>
          <w:sz w:val="28"/>
          <w:szCs w:val="28"/>
        </w:rPr>
        <w:t xml:space="preserve">　　实践证明：……我们要严格家教家风，当好良好家风建设的表率，自觉对标老一辈革命家以近乎苛刻的家教家风家规要求，面对新时代新形势新要求，面对履职尽责的各种考验和挑战，面对现实中的种种诱惑和“围猎”，自觉树立崇高的精神风范和强大的人格魅力，良好的家教家风涵养道德、厚植文化、润泽心灵，进一步彰显共产党人怀德自重的精神境界。</w:t>
      </w:r>
    </w:p>
    <w:p>
      <w:pPr>
        <w:ind w:left="0" w:right="0" w:firstLine="560"/>
        <w:spacing w:before="450" w:after="450" w:line="312" w:lineRule="auto"/>
      </w:pPr>
      <w:r>
        <w:rPr>
          <w:rFonts w:ascii="黑体" w:hAnsi="黑体" w:eastAsia="黑体" w:cs="黑体"/>
          <w:color w:val="000000"/>
          <w:sz w:val="36"/>
          <w:szCs w:val="36"/>
          <w:b w:val="1"/>
          <w:bCs w:val="1"/>
        </w:rPr>
        <w:t xml:space="preserve">【篇十二】学史崇德研讨发言材料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市委高度重视，认真安排，扎实推进，首先将系统认真地学习作为必选重点，坚持读原著、学原文、悟原理、勤思考、多交流，取得了很好的成绩。通过自学、参加市委理论学习中心组学习、读书班等方式，我原原本本学习了党章、十九大报告及《习近平关于“不忘初心、牢记使命”重要论述选编》《习近平新时代中国特色社会主义思想学习纲要》等，力求在原有学习的基础上取得新进步，实现理论学习有收获的目标。下面，结合工作实际，我就加强党的政治建设谈几点学习体会。</w:t>
      </w:r>
    </w:p>
    <w:p>
      <w:pPr>
        <w:ind w:left="0" w:right="0" w:firstLine="560"/>
        <w:spacing w:before="450" w:after="450" w:line="312" w:lineRule="auto"/>
      </w:pPr>
      <w:r>
        <w:rPr>
          <w:rFonts w:ascii="宋体" w:hAnsi="宋体" w:eastAsia="宋体" w:cs="宋体"/>
          <w:color w:val="000"/>
          <w:sz w:val="28"/>
          <w:szCs w:val="28"/>
        </w:rPr>
        <w:t xml:space="preserve">&gt;　　一、必须充分认识到旗帜鲜明讲政治的重要性</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决定党的建设方向和效果。从党的十九大提出加强党的政治建设的重大课题，到今年年初《中共中央关于加强党的政治建设的意见》的出台，彰显了党中央把党的政治建设摆在首位，并使之落地生根的重大战略部署。旗帜鲜明讲政治，既十分重要，又非常必要。</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在革命、建设、改革各个时期，我们党都高度重视政治建设，形成了讲政治的优良传统。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习近平总书记强调，“我们党作为马克思主义政党，必须旗帜鲜明讲政治”。党的十八大以来，以习近平同志为核心的党中央把党的政治建设摆在更加突出位置，加大力度抓，形成了鲜明的政治导向，消除了党内严重政治隐患，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　　旗帜鲜明讲政治是我们党涵养风清气正政治生态的内在要求。经过党的十八大以来的持续努力，全党坚持党的全面领导的意识明显增强了。同时，我们也看到了一些问题和差距。少数人随着政治意识的淡漠，逐步从政治上的模糊变成政治上的糊涂，在越来越多的物质利益诱惑面前开始把政治操守扔在脑后。也有个别党组织和极少数党员领导干部的政治能力严重退化，面对各种否定党的领导、歪曲党的历史和党的领袖的错误言论，面对各种丑化“解构”国家英雄的行为，不仅不坚持原则敢于亮剑，反而跟风附和。久而久之，党的整个政治生态就会被破坏。之所以会出现这些让全党痛心疾首的怪象乱象，恰是多年来在党的政治建设这个重大原则问题上认识不到位、行动不到位、能力不到位所积累的结果。而党的十八大以来，之所以能养成风清气正、正气充盈的政治生态，正是以习近平同志为核心的党中央带领全党大力加强党组织建设的成果。</w:t>
      </w:r>
    </w:p>
    <w:p>
      <w:pPr>
        <w:ind w:left="0" w:right="0" w:firstLine="560"/>
        <w:spacing w:before="450" w:after="450" w:line="312" w:lineRule="auto"/>
      </w:pPr>
      <w:r>
        <w:rPr>
          <w:rFonts w:ascii="宋体" w:hAnsi="宋体" w:eastAsia="宋体" w:cs="宋体"/>
          <w:color w:val="000"/>
          <w:sz w:val="28"/>
          <w:szCs w:val="28"/>
        </w:rPr>
        <w:t xml:space="preserve">&gt;　　二、必须把讲旗帜鲜明讲政治牢牢抓在手上</w:t>
      </w:r>
    </w:p>
    <w:p>
      <w:pPr>
        <w:ind w:left="0" w:right="0" w:firstLine="560"/>
        <w:spacing w:before="450" w:after="450" w:line="312" w:lineRule="auto"/>
      </w:pPr>
      <w:r>
        <w:rPr>
          <w:rFonts w:ascii="宋体" w:hAnsi="宋体" w:eastAsia="宋体" w:cs="宋体"/>
          <w:color w:val="000"/>
          <w:sz w:val="28"/>
          <w:szCs w:val="28"/>
        </w:rPr>
        <w:t xml:space="preserve">　　20_年6月29日，习近平总书记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习近平总书记的重要讲话精神为我们加强党的政治建设指明了努力方向，提供了根本遵循，我们要坚定不移抓好贯彻落实。</w:t>
      </w:r>
    </w:p>
    <w:p>
      <w:pPr>
        <w:ind w:left="0" w:right="0" w:firstLine="560"/>
        <w:spacing w:before="450" w:after="450" w:line="312" w:lineRule="auto"/>
      </w:pPr>
      <w:r>
        <w:rPr>
          <w:rFonts w:ascii="宋体" w:hAnsi="宋体" w:eastAsia="宋体" w:cs="宋体"/>
          <w:color w:val="000"/>
          <w:sz w:val="28"/>
          <w:szCs w:val="28"/>
        </w:rPr>
        <w:t xml:space="preserve">　　一要在理论武装上下功夫。思想是行动的先导，思想理论上的坚定清醒是政治上坚定的前提。要做到思想上毫不松懈，最重要的是深入学习习近平总书记系列重要讲话精神。要坚持用习近平新时代中国特色社会主义思想武装头脑，不断增强“四个意识”，坚定“四个自信”，坚决做到“两个维护”，始终在政治立场、政治方向、政治原则、政治道路上同以习近平同志为核心的党中央保持高度一致，做到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要在知行合一上下功夫。加强党的政治建设，不仅要在头脑里扎根，而且要落实到具体行动中，做到学思用贯通、知信行合一。党员干部，尤其是领导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坚决做到“两个维护”内化于心、外化于行，体现在不折不扣贯彻落实党中央决策部署上，体现在履职尽责做好本职工作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三要在推进具体工作上下功夫。我们党讲政治,“讲的是实干政治,而不是空头政治”。讲政治是具体的,要落实到党的领导、党的建设中,落实到贯彻创新、协调、绿色、开放、共享新发展理念中,落实到推进景电改革发展的各项工作中。党的工作、党的事业中的大事小事、一点一滴里都包含着政治。没有脱离政治的业务,也没有脱离业务的政治。每一项具体工作、每一个工作岗位、每一次党组织的活动,都要首先从政治上去认识、去把握。局领导班子成员要带头把讲政治体现到担当作为的行动中,把精力和心思用在抓具体工作上，用真抓实干担当责任、诠释忠诚。</w:t>
      </w:r>
    </w:p>
    <w:p>
      <w:pPr>
        <w:ind w:left="0" w:right="0" w:firstLine="560"/>
        <w:spacing w:before="450" w:after="450" w:line="312" w:lineRule="auto"/>
      </w:pPr>
      <w:r>
        <w:rPr>
          <w:rFonts w:ascii="宋体" w:hAnsi="宋体" w:eastAsia="宋体" w:cs="宋体"/>
          <w:color w:val="000"/>
          <w:sz w:val="28"/>
          <w:szCs w:val="28"/>
        </w:rPr>
        <w:t xml:space="preserve">&gt;　　三、必须把旗帜鲜明讲政治体现在行动上落实在工作中</w:t>
      </w:r>
    </w:p>
    <w:p>
      <w:pPr>
        <w:ind w:left="0" w:right="0" w:firstLine="560"/>
        <w:spacing w:before="450" w:after="450" w:line="312" w:lineRule="auto"/>
      </w:pPr>
      <w:r>
        <w:rPr>
          <w:rFonts w:ascii="宋体" w:hAnsi="宋体" w:eastAsia="宋体" w:cs="宋体"/>
          <w:color w:val="000"/>
          <w:sz w:val="28"/>
          <w:szCs w:val="28"/>
        </w:rPr>
        <w:t xml:space="preserve">　　第一，旗帜鲜明讲政治，要体现在强力推进现代产业发展上。坚持先进制造业与现代服务业深度融合，大力发展实体经济，加快建设现代化产业体系。以智能制造引领制造业高质量发展。着力培育新动能、发展新经济，突出数字经济、智能经济、绿色经济、创意经济、共享经济“五大新经济形态”，强化新一代人工智能、新能源、功能材料、信息终端、生物基因、视频等“六大技术”攻关，打造智能网联汽车、工业互联网、智慧城市、智慧医疗、移动支付、分享经济、区块链“七大应用场景”;争创国家级网络安全产业园区。坚持质量引领，推进中国计量院XX基地建设，打造国家检验检测高技术服务业集聚区;支持中国一乡一品产业促进中心建设，着力打造国家级产业融合发展平台。推进高新、高效、智慧、绿色园区建设，强化产业定位，实现市、区(县、市)两级行政审批权限对省级以上园区应放尽放，完善以亩均效益和项目履约率为重点的考核体系。大力发展现代商贸，高品质规划建设现代化集中商业区，提质改造五一、红星等商圈和金星路等商业街区;加快发展电子商务，改善消费环境，培育网络消费、定制消费、体验消费等新热点，推动消费升级，推广应用和包支付，打造中国“移动支付第三城”。提质发展现代金融，深入实施企业上市行动计划，提高上市公司质量;积极发展普惠金融，加大对中小微企业等薄弱领域的金融支持。</w:t>
      </w:r>
    </w:p>
    <w:p>
      <w:pPr>
        <w:ind w:left="0" w:right="0" w:firstLine="560"/>
        <w:spacing w:before="450" w:after="450" w:line="312" w:lineRule="auto"/>
      </w:pPr>
      <w:r>
        <w:rPr>
          <w:rFonts w:ascii="宋体" w:hAnsi="宋体" w:eastAsia="宋体" w:cs="宋体"/>
          <w:color w:val="000"/>
          <w:sz w:val="28"/>
          <w:szCs w:val="28"/>
        </w:rPr>
        <w:t xml:space="preserve">　　第二，旗帜鲜明讲政治，要体现在强力推进“三大攻坚战”上。针对突出问题，强化精准施策，打好重点战役。坚决打好防范化解重大风险攻坚战。坚持控增量、调结构、守底线，进一步规范政府举债行为，严格债务限额管理和预算管理，完成XX家平台公司“撤并转”任务。坚持化解政府债务与扩大有效投资相统筹，更好地发挥专项债券对稳投资、扩内需、补短板的作用，突出增加产业发展和基础设施有效投资，带动社会投资。严厉打击非法集资等违法违规金融活动。坚决打好精准脱贫攻坚战。紧扣“两不愁、三保障”标准，确保XX个省定贫困村稳定退出，建档立卡贫困户脱贫XX人以上，减少和防止贫困人口返贫。突出产业和就业扶贫，实施产业扶贫项目XX个，新增建档立卡贫困劳动力转移就业XXX人。对收入水平略高于建档立卡贫困户的群体制定支持政策。加强对口帮扶，助推龙山县精准脱贫，与XXX个国家级贫困县携手奔小康。坚决打好污染防治攻坚战。抓好中央生态环保督察“回头看”反馈问题整改。打赢蓝天保卫战，深入推进“六控十禁”，加强工业废气、扬尘、机动车排放等污染防治，加大科技治霾力度，完成社区餐厨油烟治理XXX万户以上，空气质量优良率XXX%以上。打好碧水保卫战，纵深推进XX江保护与治理“一号重点工程”，严格落实“河长制”，持续抓好“一江六河”截污治污，深入开展河湖“清四乱”等专项整治，加强黑臭水体治理和乡镇污水处理厂运营管理，扩容提标X等XX个污水处理厂，建成运营X等污水处理厂。推进净土保卫战，强化土壤污染管控和修复，加快X环保主题公园建设。实施静音保卫战，重点加强交通噪音治理。环境就是民生，青山就是美丽，蓝天就是幸福，让XX处处呈现天蓝、地绿、水清的生态美景。</w:t>
      </w:r>
    </w:p>
    <w:p>
      <w:pPr>
        <w:ind w:left="0" w:right="0" w:firstLine="560"/>
        <w:spacing w:before="450" w:after="450" w:line="312" w:lineRule="auto"/>
      </w:pPr>
      <w:r>
        <w:rPr>
          <w:rFonts w:ascii="宋体" w:hAnsi="宋体" w:eastAsia="宋体" w:cs="宋体"/>
          <w:color w:val="000"/>
          <w:sz w:val="28"/>
          <w:szCs w:val="28"/>
        </w:rPr>
        <w:t xml:space="preserve">　　第三，旗帜鲜明讲政治，要体现在民生福祉改善上。坚持以人民为中心，办好民生实事，提供更多更好的公共服务产品。更好地推动幼有所育、学有所教。加快学前教育普及普惠安全优质发展，提高普惠性幼儿园比例，继续推进住宅小区配套幼儿园移交;加快义务教育阶段学校建设，创建中小学标准化学校XX所，加强乡镇寄宿制学校建设，建成培智特殊教育学校;推进职业教育校企深度合作;完成XX卫生职院新校区建设，加快湖南信息职院新校区、XX幼儿师范高等专科学校建设;支持XX学院等市属高校和“双一流”大学高质量发展。推进民办学校分类管理改革，规范校外托管和培训机构管理;推行中小学教师“县管校聘”改革，加强教师队伍建设。更好地推动病有所医、健有所保。深化医药卫生体制改革，落实分级诊疗，加强家庭医生签约服务;推进新一轮基层医疗卫生机构建设，加强县级医院建设和乡村医生、全科医生培养，传承发展中医药事业，提升基本医疗和公共卫生服务水平;推进“健康XX”PPP项目、“智慧医疗”项目和医联体建设，完成市四医院X院区建设，启动市妇幼、口腔等医院分院建设前期工作，支持爱尔眼科发展，打造“眼健康”产业之都。推动群众体育和竞技体育全面发展，建设区域性全民健身中心，启动XX国际体育中心建设，办好中日韩青少年运动会等赛事，打造体育名城。加强劳动保障监察执法，维护职工权益。统筹各项救助资源，加大低保兜底对象和特困人员保障力度，解决因残致贫家庭突出困难。提升社会福利、慈善、红十字等公益服务水平。推进儿童友好型城市创建，让孩子们更加安全、自由、快乐地成长。更好地推动老有所养、老有所乐。落实“房子是用来住的、不是用来炒的”要求，稳房价、稳地价、稳预期，严格规范房地产开发和中介企业经营行为，引导住房租赁市场发展，努力让刚需人群有房可住、买得起房。</w:t>
      </w:r>
    </w:p>
    <w:p>
      <w:pPr>
        <w:ind w:left="0" w:right="0" w:firstLine="560"/>
        <w:spacing w:before="450" w:after="450" w:line="312" w:lineRule="auto"/>
      </w:pPr>
      <w:r>
        <w:rPr>
          <w:rFonts w:ascii="宋体" w:hAnsi="宋体" w:eastAsia="宋体" w:cs="宋体"/>
          <w:color w:val="000"/>
          <w:sz w:val="28"/>
          <w:szCs w:val="28"/>
        </w:rPr>
        <w:t xml:space="preserve">　　第四，旗帜鲜明讲政治，要体现在大力实施乡村振兴战略上。突出乡村环境整治和新型村级集体经济发展，加快建设产业兴旺、生态宜居、乡风文明、治理有效、生活富裕的现代化乡村。发展现代都市农业。深化农业供给侧结构性改革，进一步调优农业产业结构。突出“一县一特”，大力发展都市休闲、生态观光、特色高效等新型农业，打通一二三产业链条，支持XX国家级田园综合体试点、宁乡国家农村产业融合发展示范园、XX县春华现代农业示范园建设，农产品加工业销售收入突破XX亿元。推动农民持续增收。着力将小农户引进现代农业发展大格局，重点培育种养大户、家庭农场、农民合作社、农业龙头企业，新增新型农业经营主体XX家以上。实施农民增收三年行动，探索农村劳务经纪人制度，带动农村劳动力转移就业;鼓励农民就近创办农业企业，支持农民采取合作、参股等方式发展产业经营项目，提升创业质量;突出盘活空闲农房和农地资源，推动民宿经济发展;农村居民人均可支配收入增长XX%以上。改善农村人居环境。大力推进农村“五治”，实现农村旱厕“清零”，强化新建农房规划管控，巩固提升移风易俗成效。强力推进畜禽粪污整治，确保资源化利用率超过XX%。加快城乡防洪保护圈建设，推进大众垸防洪综合整治，完成XX江东岸防洪综合改造和乔口、沩丰等大中型水闸除险加固，启动椒花水利枢纽工程。开展乡村振兴示范创建行动，打造示范乡镇XX个、示范村XX个。关心支持边远乡镇发展，加大基础设施建设投入，让边远乡镇不“边缘”。壮大新型村级集体经济。</w:t>
      </w:r>
    </w:p>
    <w:p>
      <w:pPr>
        <w:ind w:left="0" w:right="0" w:firstLine="560"/>
        <w:spacing w:before="450" w:after="450" w:line="312" w:lineRule="auto"/>
      </w:pPr>
      <w:r>
        <w:rPr>
          <w:rFonts w:ascii="宋体" w:hAnsi="宋体" w:eastAsia="宋体" w:cs="宋体"/>
          <w:color w:val="000"/>
          <w:sz w:val="28"/>
          <w:szCs w:val="28"/>
        </w:rPr>
        <w:t xml:space="preserve">　　第五，旗帜鲜明讲政治，要体现在强力推进改革开放上。坚持以改革推动开放、以开放倒逼改革，实现改革开放互动并进。深化以供给侧结构性改革为主线的各项改革。深入落实供给侧结构性改革“XX”政策，巩固“三去一降一补”成果。全面完成国家级、省级改革年度任务和市县两级政府机构改革。深入推进“最多跑一次”改革，“一次办”“网上办”比率均达XX%以上，证明材料再精简XX%以上。全域推行“证照分离”改革，实现市场主体“一照一码走天下”。深化国资国企改革，稳妥推进股权多元化和混合所有制改革，做强做优做大国有资本。深化财税体制改革，强化全口径预算管理、预算绩效评价及刚性约束，提高财政资源配置效率。深化户籍制度改革，完善单位和社区集体户制度，抓好已在城镇就业农业转移人口的落户工作。全面推进自然资源综合管理制度改革，实施全域自然资源统一确权登记。稳妥推进统计体制、供销合作社、粮食收储制度等改革。积极推进全方位对外开放。加快X综试区融合发展，大力引进和培育龙头企业，力争跨境电商交易额突破XX亿美元。发挥国家市场采购贸易方式试点、外贸转型升级基地作用，加快培育贸易新业态新模式，推动开放型经济指标高速增长。加快智慧口岸建设，全面推广国际贸易“单一窗口”，提升通关效率、降低通关成本。进一步完善国际标志标识，加快建设国际学校、社区和医疗机构，推动更多外国政商机构、国际组织分支机构落户XX。务实推进区域协同发展。深度融入“一带一路”，支持企业重点拓展东欧、东南亚市场，积极走进非洲、对接非洲、深耕非洲，大力发展“走出去”联盟，扩大产品进出口和国际产能合作，引导XX企业抱团出海，打造扬帆远航的“联合舰队”。站在新的起点，我们将把改革的大旗举得更高，把开放的步子迈得更大，将改革开放进行到底。</w:t>
      </w:r>
    </w:p>
    <w:p>
      <w:pPr>
        <w:ind w:left="0" w:right="0" w:firstLine="560"/>
        <w:spacing w:before="450" w:after="450" w:line="312" w:lineRule="auto"/>
      </w:pPr>
      <w:r>
        <w:rPr>
          <w:rFonts w:ascii="宋体" w:hAnsi="宋体" w:eastAsia="宋体" w:cs="宋体"/>
          <w:color w:val="000"/>
          <w:sz w:val="28"/>
          <w:szCs w:val="28"/>
        </w:rPr>
        <w:t xml:space="preserve">　　第六，旗帜鲜明讲政治，要体现在强力推进创新驱动发展上。以创新型城市建设为统揽，加快国家自主创新示范区建设，以科技创新带动全面创新，打造发展新引擎。夯实创新基础。坚持技术研发平台重点聚集技术孵化、园区平台重点聚集成果转化，以X等为依托，围绕产业链建设，培育引进更多高水平研发机构、优秀创新团队、高端创新人才，创建岳麓山实验室、国家生物种业技术创新中心。推进军民深度融合，加快省军民融合科技创新产业园、知识产权军民融合试点建设，引导创建军民融合企业技术中心，积极创建国家军民融合创新示范区，实现军民融合产业总产值增长XX%以上。继续实施高新技术企业“强基工程”行动，高新技术企业达XX家，高新技术产业增加值占地区生产总值比重XX%以上。优化创新环境。健全以需求为导向、企业为主体的产学研一体化创新机制，激励企业推动产业链协同创新和产业孵化集聚创新，成立市级科技创新基金，扩大科技创新券发放对象和适用范围。深入推进知识产权强市创建，充分发挥知识产权保护中心作用，完善新兴领域、新兴业态知识产权保护制度。吸纳创新人才。全面推进人才政策落地落细，释放政策叠加效应。发挥海外引才联络站等平台作用，紧盯企业、园区和创新研发平台的人才需求，突出高端人才、青年人才、工匠人才，在引进培育、创新创业、服务保障等方面持续发力，把XX打造成创新的X、创业的沃土、创客的乐园。</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【篇十三】学史崇德研讨发言材料</w:t>
      </w:r>
    </w:p>
    <w:p>
      <w:pPr>
        <w:ind w:left="0" w:right="0" w:firstLine="560"/>
        <w:spacing w:before="450" w:after="450" w:line="312" w:lineRule="auto"/>
      </w:pPr>
      <w:r>
        <w:rPr>
          <w:rFonts w:ascii="宋体" w:hAnsi="宋体" w:eastAsia="宋体" w:cs="宋体"/>
          <w:color w:val="000"/>
          <w:sz w:val="28"/>
          <w:szCs w:val="28"/>
        </w:rPr>
        <w:t xml:space="preserve">　　以立德立言立行树立新时代党员形象</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2025-08-10T21:38:36+08:00</dcterms:created>
  <dcterms:modified xsi:type="dcterms:W3CDTF">2025-08-10T21:38:36+08:00</dcterms:modified>
</cp:coreProperties>
</file>

<file path=docProps/custom.xml><?xml version="1.0" encoding="utf-8"?>
<Properties xmlns="http://schemas.openxmlformats.org/officeDocument/2006/custom-properties" xmlns:vt="http://schemas.openxmlformats.org/officeDocument/2006/docPropsVTypes"/>
</file>