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主义的力量多么伟大呀!在它面前，人的爱生之念，畏苦之情，算得什么呢!在它面前，人本身也算得是什么呢!以下是分享给大家的关于爱国主义演讲稿，给大家作为参考，希望能给大家带来帮助!爱国的演讲稿【一】　　老师们、同学们：　　大家好!　　今天我...</w:t>
      </w:r>
    </w:p>
    <w:p>
      <w:pPr>
        <w:ind w:left="0" w:right="0" w:firstLine="560"/>
        <w:spacing w:before="450" w:after="450" w:line="312" w:lineRule="auto"/>
      </w:pPr>
      <w:r>
        <w:rPr>
          <w:rFonts w:ascii="宋体" w:hAnsi="宋体" w:eastAsia="宋体" w:cs="宋体"/>
          <w:color w:val="000"/>
          <w:sz w:val="28"/>
          <w:szCs w:val="28"/>
        </w:rPr>
        <w:t xml:space="preserve">爱国主义的力量多么伟大呀!在它面前，人的爱生之念，畏苦之情，算得什么呢!在它面前，人本身也算得是什么呢!以下是分享给大家的关于爱国主义演讲稿，给大家作为参考，希望能给大家带来帮助!</w:t>
      </w:r>
    </w:p>
    <w:p>
      <w:pPr>
        <w:ind w:left="0" w:right="0" w:firstLine="560"/>
        <w:spacing w:before="450" w:after="450" w:line="312" w:lineRule="auto"/>
      </w:pPr>
      <w:r>
        <w:rPr>
          <w:rFonts w:ascii="宋体" w:hAnsi="宋体" w:eastAsia="宋体" w:cs="宋体"/>
          <w:color w:val="000"/>
          <w:sz w:val="28"/>
          <w:szCs w:val="28"/>
        </w:rPr>
        <w:t xml:space="preserve">爱国的演讲稿【一】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爱国的演讲稿【二】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　　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　　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　　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爱国的演讲稿【三】</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文秘之音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2025-06-20T23:51:55+08:00</dcterms:created>
  <dcterms:modified xsi:type="dcterms:W3CDTF">2025-06-20T23:51:55+08:00</dcterms:modified>
</cp:coreProperties>
</file>

<file path=docProps/custom.xml><?xml version="1.0" encoding="utf-8"?>
<Properties xmlns="http://schemas.openxmlformats.org/officeDocument/2006/custom-properties" xmlns:vt="http://schemas.openxmlformats.org/officeDocument/2006/docPropsVTypes"/>
</file>