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义初级阶段的特征很大程度上表现在乡村。下面给大家分享一些关于乡村振兴领导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__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__年来的发展实力，既是党中央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政府的大力支持和指导下，于今年9月下旬透过走访农户及查阅有关档案资料等方式对__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5平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解放，不够开拓性，创新性地去开展工作。如此看来，X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