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纪委全会讨论发言材料(通用13篇)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材料：汉语词汇材料：游戏《地下城与勇士》奖励材料：20_年少年儿童出版社出版的图书以下是小编整理的纪委全会讨论发言材料(通用13篇)，仅供参考，大家一起来看看吧。第一篇: 纪委全会讨论发言材料　　    1．关于“1+1”模式。　　    ...</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材料：汉语词汇材料：游戏《地下城与勇士》奖励材料：20_年少年儿童出版社出版的图书以下是小编整理的纪委全会讨论发言材料(通用13篇)，仅供参考，大家一起来看看吧。[_TAG_h2]第一篇: 纪委全会讨论发言材料</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纪委全会讨论发言材料</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纪委全会讨论发言材料</w:t>
      </w:r>
    </w:p>
    <w:p>
      <w:pPr>
        <w:ind w:left="0" w:right="0" w:firstLine="560"/>
        <w:spacing w:before="450" w:after="450" w:line="312" w:lineRule="auto"/>
      </w:pPr>
      <w:r>
        <w:rPr>
          <w:rFonts w:ascii="宋体" w:hAnsi="宋体" w:eastAsia="宋体" w:cs="宋体"/>
          <w:color w:val="000"/>
          <w:sz w:val="28"/>
          <w:szCs w:val="28"/>
        </w:rPr>
        <w:t xml:space="preserve">　　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&gt;　　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在十二届全国人大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在房地产开发建设管理工作中，严于律己，是作为领导干部必备的思想作风和道德品质。常怀律己之心，既是对党的事业的高度负责，也有利于个人的健康成长。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　　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　　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&gt;　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　　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　　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　　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　　4.“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　&gt;　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　　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　　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　　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　　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　　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　　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管理分不开的。</w:t>
      </w:r>
    </w:p>
    <w:p>
      <w:pPr>
        <w:ind w:left="0" w:right="0" w:firstLine="560"/>
        <w:spacing w:before="450" w:after="450" w:line="312" w:lineRule="auto"/>
      </w:pPr>
      <w:r>
        <w:rPr>
          <w:rFonts w:ascii="宋体" w:hAnsi="宋体" w:eastAsia="宋体" w:cs="宋体"/>
          <w:color w:val="000"/>
          <w:sz w:val="28"/>
          <w:szCs w:val="28"/>
        </w:rPr>
        <w:t xml:space="preserve">　　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　　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　　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&gt;　　二、关于支部新闻宣传问题。</w:t>
      </w:r>
    </w:p>
    <w:p>
      <w:pPr>
        <w:ind w:left="0" w:right="0" w:firstLine="560"/>
        <w:spacing w:before="450" w:after="450" w:line="312" w:lineRule="auto"/>
      </w:pPr>
      <w:r>
        <w:rPr>
          <w:rFonts w:ascii="宋体" w:hAnsi="宋体" w:eastAsia="宋体" w:cs="宋体"/>
          <w:color w:val="000"/>
          <w:sz w:val="28"/>
          <w:szCs w:val="28"/>
        </w:rPr>
        <w:t xml:space="preserve">　　新闻宣传是党支部的一项重要工作。为加强这项工作，今年我们重新调整了通讯员，设立了一名班组信息员，要求通讯员每月至少在局新闻媒体发表2篇新闻，每个班组至少在本单位网页发表一条信息，并制定了《新闻宣传奖励办法》，按照数量多少和质量的高低对新闻稿件进行必要的奖励，对完不成任务的班组进行绩效考核。从最近一个阶段的情况看，这些措施对促进我们所的新闻宣传一定的作用。此外，我们加强了的本单位网页的维护和管理，充分利用这一平台发布通知、计划、规章制度、学习资料等大家关注的信息，既节省了纸张、提高了效率，又增加了本单位新闻的点击量。</w:t>
      </w:r>
    </w:p>
    <w:p>
      <w:pPr>
        <w:ind w:left="0" w:right="0" w:firstLine="560"/>
        <w:spacing w:before="450" w:after="450" w:line="312" w:lineRule="auto"/>
      </w:pPr>
      <w:r>
        <w:rPr>
          <w:rFonts w:ascii="宋体" w:hAnsi="宋体" w:eastAsia="宋体" w:cs="宋体"/>
          <w:color w:val="000"/>
          <w:sz w:val="28"/>
          <w:szCs w:val="28"/>
        </w:rPr>
        <w:t xml:space="preserve">　　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第七篇: 纪委全会讨论发言材料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第八篇: 纪委全会讨论发言材料</w:t>
      </w:r>
    </w:p>
    <w:p>
      <w:pPr>
        <w:ind w:left="0" w:right="0" w:firstLine="560"/>
        <w:spacing w:before="450" w:after="450" w:line="312" w:lineRule="auto"/>
      </w:pPr>
      <w:r>
        <w:rPr>
          <w:rFonts w:ascii="宋体" w:hAnsi="宋体" w:eastAsia="宋体" w:cs="宋体"/>
          <w:color w:val="000"/>
          <w:sz w:val="28"/>
          <w:szCs w:val="28"/>
        </w:rPr>
        <w:t xml:space="preserve">　　亲爱的领导，三个要求，跨越新形势，敢于发展，全市深入贯彻落实省委十三届十二届全会精神的重要会议。会议的核心内容体现在肖书记的工作报告和全市发展规划委员会的十季生和十二届全会工作报告的重要会议上。我觉得很兴奋。接下来，结合人们的有针对性的发展报告和一系列的发展情况。今年以来，面对经济下行的压力，全市实现了反向上行的曲线.79亿元，同比增长8.7%；132.7亿元同比增长144亿元.2%；固定资产投资855.64亿元同比增长177亿元.3%以上工业增加值250.6亿元，同比增长8亿元.3%；实际利用外资2.72亿美元同比增长31亿美元.2%。能取得这样的成绩，我认为这主要是由于市委和市政府在战略、战术和战斗中的准确努力。首先是战略规划。新市委、市政府主要领导调整到位后，坚持以往市委集体智慧的结晶，在准确把握市场形势的基础上，科学审视，明确南昌郊区、海西邻近、红苏区的发展定位，深化与海西对接、融入南昌、向莆田经济带建设的发展战略。正是在这一大战略的指导下，我们增强了注意力，增强了信心，凝聚了信心跨越式发展的强大力量。二是战术进步。围绕既定的战略目标，市委、市政府发布了《关于进一步推进开放升级的意见》、《关于稳定增长促进发展的若干政策措施》等一系列含金量较高的战术措施。通过这些措施，扩大了发展空间，优化了发展环境，实现了经济运行的稳定和复苏。第三，这是一场战斗。根据战略部署，市委、市政府非常重视战斗，重点关注产业升级、区域合作、项目建设、县经济四个项目，在许多方面取得了重大突破</w:t>
      </w:r>
    </w:p>
    <w:p>
      <w:pPr>
        <w:ind w:left="0" w:right="0" w:firstLine="560"/>
        <w:spacing w:before="450" w:after="450" w:line="312" w:lineRule="auto"/>
      </w:pPr>
      <w:r>
        <w:rPr>
          <w:rFonts w:ascii="宋体" w:hAnsi="宋体" w:eastAsia="宋体" w:cs="宋体"/>
          <w:color w:val="000"/>
          <w:sz w:val="28"/>
          <w:szCs w:val="28"/>
        </w:rPr>
        <w:t xml:space="preserve">　　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发展实际，是指导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十三五”时期重大发展战略机遇的基础上，跳出看，把放到全球化的大环境中去研判和把握，科学谋划推进发展升级、绿色崛起、建设幸福的重大战略问题，描绘了跨越发展、同步小康的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区位条件、资源禀赋和发展机遇，提出把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生态环境好，为国家园林城市、国家森林城市和省级卫生城市，在生态文明建设上具有打造“样板”的先决条件；</w:t>
      </w:r>
    </w:p>
    <w:p>
      <w:pPr>
        <w:ind w:left="0" w:right="0" w:firstLine="560"/>
        <w:spacing w:before="450" w:after="450" w:line="312" w:lineRule="auto"/>
      </w:pPr>
      <w:r>
        <w:rPr>
          <w:rFonts w:ascii="宋体" w:hAnsi="宋体" w:eastAsia="宋体" w:cs="宋体"/>
          <w:color w:val="000"/>
          <w:sz w:val="28"/>
          <w:szCs w:val="28"/>
        </w:rPr>
        <w:t xml:space="preserve">　　有20_多年的历史，人文荟萃、名人辈出，有王安石、汤显祖等一大批在全国乃至世界范围有重大影响的历史名人，文化底蕴深厚。所以说，这个战略定位突出了特色、凸显了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副中心城市，在省委、省政府关于支持深化区域合作加快发展的战略中进行了明确的定位。建议在优化城镇空间布局上，把支持**依托区位优势和交通枢纽地位、建设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第九篇: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第十篇: 纪委全会讨论发言材料</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纪委全会讨论发言材料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纪委全会讨论发言材料</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纪委全会讨论发言材料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2025-05-01T17:53:08+08:00</dcterms:created>
  <dcterms:modified xsi:type="dcterms:W3CDTF">2025-05-01T17:53:08+08:00</dcterms:modified>
</cp:coreProperties>
</file>

<file path=docProps/custom.xml><?xml version="1.0" encoding="utf-8"?>
<Properties xmlns="http://schemas.openxmlformats.org/officeDocument/2006/custom-properties" xmlns:vt="http://schemas.openxmlformats.org/officeDocument/2006/docPropsVTypes"/>
</file>