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农村“三变”改革现场推进会讲话材料：突出“六个推进”,实现“三变”改革良好开局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农村“三变”改革现场推进会讲话材料：突出“六个推进”,实现“三变”改革良好开局　　xx市把“三变”改革作为乡村振兴的“总抓手”、脱贫攻坚的“新引擎”、农村改革的“重头戏”，在全市32个乡镇、34个村开展试点。目前，整合各类资金17.73...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农村“三变”改革现场推进会讲话材料：突出“六个推进”,实现“三变”改革良好开局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把“三变”改革作为乡村振兴的“总抓手”、脱贫攻坚的“新引擎”、农村改革的“重头戏”，在全市32个乡镇、34个村开展试点。目前，整合各类资金17.73亿元支持全市“三变”改革;有12.85万亩土地入股，发展农民股东6.3万人，辐射带动5万多农户增收，其中贫困户7714户;已发放入股分红1409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“六个推进”，实现“三变”改革良好开局。按照“政府为主导、政策为引领、资金为保障、平台为基础、典型为带动、督导为利剑”的思路，有序推进“三变”改革。市委常委会专题研究安排，成立领导小组，建立任务分解落实机制和领导分级包抓制度，构建了党委统一领导、政府统筹谋划、办公室综合协调、成员单位各司其职的领导体制和工作机制。制定了《实施意见》《试点方案》《财政支农资金入股和资产量化折股办法实施细则》等相关意见。把“三变”改革列入财政预算，仅市财政今年下拨1000万元，专门用于“三变”改革的推进。同时，紧盯清产核资、产业培育、农村产权、权益保障等，搭建了资产资源、主导产业、主体承接、产权交易、风险防控五大平台。组织开展了“‘三变’改革正当时”宣传活动，引导农民积极参与。采取调研抽查、专项督查、明察暗访等形式，定期不定期对改革推进情况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“六种模式”，提升“三变”改革试点成效。按照“联产联业、联股联心、变多股多、占多红多”的思路和“先易后难、循序渐进，风险可控、保障权益”的原则，因村施策，积极探索了6种“三变+”改革模式。即永登县龙泉寺镇“三变+土地银行+特色种养业”模式;xx县城关镇“三变+田园综合体”模式;七里河区魏岭乡“三变+乡村旅游”模式;皋兰县九合镇“三变+休闲农业+加工企业”模式;皋兰县石洞镇“三变+城市资源”模式;西固区河口镇“三变+特色小镇+休闲农业”模式。引导农民、村集体以土地经营权、资金、技术等多要素入股，促进乡村旅游和休闲农业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“六类股权”，丰富“三变”改革利益联结。围绕打造“股份农民”，在实践中主要形成了“六种股权形式”。即采取土地入股，资源变资产，实行“保底分红+收益分红”;采取资金入股，资金变股金，实行“固定分红+浮动分红”;采取技术入股，员工变股东，实行“基础分红+奖励分红”;采取项目入股，死钱变活钱，实行“基准分红+协商分红”;采取生态入股，环境变真金，实行“固定分红+出资共建”;采取设备入股，实物变活钱，实行“保底分红+出资维修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