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对政府工作报告的建议发言十三篇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对政府工作报告的建议发言十三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对政府工作报告的建议发言十三篇，仅供参考，大家一起来看看吧。[_TAG_h2]第1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第3篇: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w:t>
      </w:r>
    </w:p>
    <w:p>
      <w:pPr>
        <w:ind w:left="0" w:right="0" w:firstLine="560"/>
        <w:spacing w:before="450" w:after="450" w:line="312" w:lineRule="auto"/>
      </w:pPr>
      <w:r>
        <w:rPr>
          <w:rFonts w:ascii="宋体" w:hAnsi="宋体" w:eastAsia="宋体" w:cs="宋体"/>
          <w:color w:val="000"/>
          <w:sz w:val="28"/>
          <w:szCs w:val="28"/>
        </w:rPr>
        <w:t xml:space="preserve">　　阅读了赫哲市长的政府工作报告,目标明确、思路清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德惠面临很多政治机遇、政策机遇和市场机遇。德惠也一样,尤其是在基础设施、招商引资、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德惠最现实、最迫切的选择,也是德惠需要突破的关键。随着交通条件、基础设施和投资环境的不断改善,德惠已经步入开放合作的关键期,一定要加快推进“城乡一体、两化互动、三化联动”,在“三区三园”、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w:t>
      </w:r>
    </w:p>
    <w:p>
      <w:pPr>
        <w:ind w:left="0" w:right="0" w:firstLine="560"/>
        <w:spacing w:before="450" w:after="450" w:line="312" w:lineRule="auto"/>
      </w:pPr>
      <w:r>
        <w:rPr>
          <w:rFonts w:ascii="黑体" w:hAnsi="黑体" w:eastAsia="黑体" w:cs="黑体"/>
          <w:color w:val="000000"/>
          <w:sz w:val="36"/>
          <w:szCs w:val="36"/>
          <w:b w:val="1"/>
          <w:bCs w:val="1"/>
        </w:rPr>
        <w:t xml:space="preserve">第4篇: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第7篇: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近年来，基层政府投资活动涉及到国民经济各部门，包括教育、卫生、公共设施建设等。在这些项目建设管理过程中，建设单位派驻现场的业主代表不可能像施工单位那样配齐各门专业人员，有些项目中甚至出现非常驻型、非专业型的业主代表，他们大多不懂工程，这无疑给项目管理带来困难，很难对项目建设全过程进行把控。</w:t>
      </w:r>
    </w:p>
    <w:p>
      <w:pPr>
        <w:ind w:left="0" w:right="0" w:firstLine="560"/>
        <w:spacing w:before="450" w:after="450" w:line="312" w:lineRule="auto"/>
      </w:pPr>
      <w:r>
        <w:rPr>
          <w:rFonts w:ascii="宋体" w:hAnsi="宋体" w:eastAsia="宋体" w:cs="宋体"/>
          <w:color w:val="000"/>
          <w:sz w:val="28"/>
          <w:szCs w:val="28"/>
        </w:rPr>
        <w:t xml:space="preserve">　　以校安工程为例，大多数乡镇学校并无独立的基建管理部门，工程建设中往往临时聘任学校的一名授课老师作为项目的工地代表，出于教学任务的压力以及无项目管理经验，这些业主代表往往也只是“徒有虚名”，甚至出现施工单位与监理单位串通签订虚假签证来欺骗建设单位的情形，这些“代表”出于不懂专业而不得而知。对于工程变更，这些“代表”往往束手无策，有的甚至连工程变更签证单都未曾见过，谈何对工程变更的内容予以确认。</w:t>
      </w:r>
    </w:p>
    <w:p>
      <w:pPr>
        <w:ind w:left="0" w:right="0" w:firstLine="560"/>
        <w:spacing w:before="450" w:after="450" w:line="312" w:lineRule="auto"/>
      </w:pPr>
      <w:r>
        <w:rPr>
          <w:rFonts w:ascii="宋体" w:hAnsi="宋体" w:eastAsia="宋体" w:cs="宋体"/>
          <w:color w:val="000"/>
          <w:sz w:val="28"/>
          <w:szCs w:val="28"/>
        </w:rPr>
        <w:t xml:space="preserve">　　对此，基层政府投资工程项目管理应做到：一是成立重点工程局，专门主要负责政府投资项目建设过程的组织、管理和监督工作。二是推行项目总承包管理模式，通过业主单位将工程建设任务发包给专门从事项目组织管理的单位，工程总承包企业按照合同约定对工程项目的质量、工期、造价等向业主负责。三是加大对项目主管单位基建专业技术人员的培训，切实提高驻地业主代表的工程质量意识，不断学习新政策，掌握新规范。四是强化审计监督，重点工程项目可通过跟踪审计的方式，切实提高项目建设的质量和效益。</w:t>
      </w:r>
    </w:p>
    <w:p>
      <w:pPr>
        <w:ind w:left="0" w:right="0" w:firstLine="560"/>
        <w:spacing w:before="450" w:after="450" w:line="312" w:lineRule="auto"/>
      </w:pPr>
      <w:r>
        <w:rPr>
          <w:rFonts w:ascii="黑体" w:hAnsi="黑体" w:eastAsia="黑体" w:cs="黑体"/>
          <w:color w:val="000000"/>
          <w:sz w:val="36"/>
          <w:szCs w:val="36"/>
          <w:b w:val="1"/>
          <w:bCs w:val="1"/>
        </w:rPr>
        <w:t xml:space="preserve">第9篇: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鉴于电业局在积极配合县政府的多项资源整顿工作期间，而多出现问责情况，我局就此对近年以来的配合限电工作进行了总结梳理，并提出以下建议报告：</w:t>
      </w:r>
    </w:p>
    <w:p>
      <w:pPr>
        <w:ind w:left="0" w:right="0" w:firstLine="560"/>
        <w:spacing w:before="450" w:after="450" w:line="312" w:lineRule="auto"/>
      </w:pPr>
      <w:r>
        <w:rPr>
          <w:rFonts w:ascii="宋体" w:hAnsi="宋体" w:eastAsia="宋体" w:cs="宋体"/>
          <w:color w:val="000"/>
          <w:sz w:val="28"/>
          <w:szCs w:val="28"/>
        </w:rPr>
        <w:t xml:space="preserve">　　1.首先强调的是，电业局是服务型企业性质单位，无任何执法权限，只是配合政府及政府相关职能部门执法。</w:t>
      </w:r>
    </w:p>
    <w:p>
      <w:pPr>
        <w:ind w:left="0" w:right="0" w:firstLine="560"/>
        <w:spacing w:before="450" w:after="450" w:line="312" w:lineRule="auto"/>
      </w:pPr>
      <w:r>
        <w:rPr>
          <w:rFonts w:ascii="宋体" w:hAnsi="宋体" w:eastAsia="宋体" w:cs="宋体"/>
          <w:color w:val="000"/>
          <w:sz w:val="28"/>
          <w:szCs w:val="28"/>
        </w:rPr>
        <w:t xml:space="preserve">　　2.配合政府执行限电工作，电业局严格执行××市发改委《关于进一步规范煤矿及其他行业停、供电管理工作的通知》（××发改〔20_〕××号）文件规定执行，停电期间由申请停电措施的行业主管部门负责监管。我局不承担任何后续的管理责任，例如偷生产等所造成的相关责任，及因停电和用户造成的任何法律纠纷。</w:t>
      </w:r>
    </w:p>
    <w:p>
      <w:pPr>
        <w:ind w:left="0" w:right="0" w:firstLine="560"/>
        <w:spacing w:before="450" w:after="450" w:line="312" w:lineRule="auto"/>
      </w:pPr>
      <w:r>
        <w:rPr>
          <w:rFonts w:ascii="宋体" w:hAnsi="宋体" w:eastAsia="宋体" w:cs="宋体"/>
          <w:color w:val="000"/>
          <w:sz w:val="28"/>
          <w:szCs w:val="28"/>
        </w:rPr>
        <w:t xml:space="preserve">　　3.××电业局做为国有服务型企业，担负着全县人民生产生活用电，无任何执法权限。在国家电监办的规定中，用户只要提供所需的合法手续（企业）、身份证明（居民），供电部门必须办理相关手续签订已于供电。对于某些企业某种证件到期、其他证件不全等情况，供电部门无权查处，在不欠电费的情况下，无权对其采取停电措施。在用户不违反《电力法》的情况下，配合政府对用户实施停电，其行为有违反《电力法》相关条款之嫌。</w:t>
      </w:r>
    </w:p>
    <w:p>
      <w:pPr>
        <w:ind w:left="0" w:right="0" w:firstLine="560"/>
        <w:spacing w:before="450" w:after="450" w:line="312" w:lineRule="auto"/>
      </w:pPr>
      <w:r>
        <w:rPr>
          <w:rFonts w:ascii="宋体" w:hAnsi="宋体" w:eastAsia="宋体" w:cs="宋体"/>
          <w:color w:val="000"/>
          <w:sz w:val="28"/>
          <w:szCs w:val="28"/>
        </w:rPr>
        <w:t xml:space="preserve">　　4.现报请县政府以下建议：在今后配合县政府的各项整顿</w:t>
      </w:r>
    </w:p>
    <w:p>
      <w:pPr>
        <w:ind w:left="0" w:right="0" w:firstLine="560"/>
        <w:spacing w:before="450" w:after="450" w:line="312" w:lineRule="auto"/>
      </w:pPr>
      <w:r>
        <w:rPr>
          <w:rFonts w:ascii="宋体" w:hAnsi="宋体" w:eastAsia="宋体" w:cs="宋体"/>
          <w:color w:val="000"/>
          <w:sz w:val="28"/>
          <w:szCs w:val="28"/>
        </w:rPr>
        <w:t xml:space="preserve">　　1—工作中，××电业局严格按照××市发改委《关于进一步规范煤矿及其他行业停、供电管理工作的通知》（×发改〔201〕××号）文件执行，以主管单位下发的文件格式的停电要求执行，其他单位、个人的停电要求，我局不予受理。停电措施按照申请单位组织实施时现场的意见执行，停电后由申请单位负责监管，××县电业局作为供电企业不承担任何的管理责任。如果发现有限电企业私接电源的情况，电业局将及时汇报县政府，同时收回用户私接电源所产生的电费，避免国有资产的流失。属于窃电行为的我局将移交公安局进行处理。</w:t>
      </w:r>
    </w:p>
    <w:p>
      <w:pPr>
        <w:ind w:left="0" w:right="0" w:firstLine="560"/>
        <w:spacing w:before="450" w:after="450" w:line="312" w:lineRule="auto"/>
      </w:pPr>
      <w:r>
        <w:rPr>
          <w:rFonts w:ascii="宋体" w:hAnsi="宋体" w:eastAsia="宋体" w:cs="宋体"/>
          <w:color w:val="000"/>
          <w:sz w:val="28"/>
          <w:szCs w:val="28"/>
        </w:rPr>
        <w:t xml:space="preserve">　　在今后的工作中，××县电业局继续已高度责任心，积极配合县政府的各项整顿工作，为构建和谐做出应有的贡献。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黑体" w:hAnsi="黑体" w:eastAsia="黑体" w:cs="黑体"/>
          <w:color w:val="000000"/>
          <w:sz w:val="36"/>
          <w:szCs w:val="36"/>
          <w:b w:val="1"/>
          <w:bCs w:val="1"/>
        </w:rPr>
        <w:t xml:space="preserve">第11篇: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&gt;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&gt;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&gt;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第12篇: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第13篇: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2025-06-19T16:30:23+08:00</dcterms:created>
  <dcterms:modified xsi:type="dcterms:W3CDTF">2025-06-19T16:30:23+08:00</dcterms:modified>
</cp:coreProperties>
</file>

<file path=docProps/custom.xml><?xml version="1.0" encoding="utf-8"?>
<Properties xmlns="http://schemas.openxmlformats.org/officeDocument/2006/custom-properties" xmlns:vt="http://schemas.openxmlformats.org/officeDocument/2006/docPropsVTypes"/>
</file>