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组织生活会发言材料202_批评与自我批评(通用9篇)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组织生活会发言材料20_批评与自我批评(通用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style=color:#006aff&gt;组织生活会发言材料20_批评与自我批评1</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style=color:#006aff&gt;组织生活会发言材料20_批评与自我批评3</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style=color:#ff0000&gt;组织生活会发言材料20_批评与自我批评4</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_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style=color:#ff0000&gt;组织生活会发言材料20_批评与自我批评6</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年度基层党组织组织生活会和开展民主评议党员的通知》(赣组字〔20-〕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style=color:#006aff&gt;组织生活会发言材料20_批评与自我批评7</w:t>
      </w:r>
    </w:p>
    <w:p>
      <w:pPr>
        <w:ind w:left="0" w:right="0" w:firstLine="560"/>
        <w:spacing w:before="450" w:after="450" w:line="312" w:lineRule="auto"/>
      </w:pPr>
      <w:r>
        <w:rPr>
          <w:rFonts w:ascii="宋体" w:hAnsi="宋体" w:eastAsia="宋体" w:cs="宋体"/>
          <w:color w:val="000"/>
          <w:sz w:val="28"/>
          <w:szCs w:val="28"/>
        </w:rPr>
        <w:t xml:space="preserve">　　按照《党委关于召开20-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style=color:#ff0000&gt;组织生活会发言材料20_批评与自我批评8</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&gt;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style=color:#006aff&gt;组织生活会发言材料20_批评与自我批评9</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2025-06-20T13:50:39+08:00</dcterms:created>
  <dcterms:modified xsi:type="dcterms:W3CDTF">2025-06-20T13:50:39+08:00</dcterms:modified>
</cp:coreProperties>
</file>

<file path=docProps/custom.xml><?xml version="1.0" encoding="utf-8"?>
<Properties xmlns="http://schemas.openxmlformats.org/officeDocument/2006/custom-properties" xmlns:vt="http://schemas.openxmlformats.org/officeDocument/2006/docPropsVTypes"/>
</file>