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最新传承红色基因赓续红色血脉教师演讲稿简短(十四篇)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传承红色基因赓续红色血脉教师演讲稿简短一习主席在党的十九大报告中提出，开展“传承红色基因、担当强军重任”主题教育，推进军人荣誉体系建设，培养有灵魂、有本事、有血性、有品德的新时代革命军人。贯彻领袖的重要指示，我感到首要的是要充分了解、学...</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最新传承红色基因赓续红色血脉教师演讲稿简短一</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最新传承红色基因赓续红色血脉教师演讲稿简短二</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最新传承红色基因赓续红色血脉教师演讲稿简短三</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最新传承红色基因赓续红色血脉教师演讲稿简短四</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