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关于营商环境座谈会发言和方法(5篇)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营商环境座谈会发言和方法一对比《关于更大力度优化营商环境激起市场活力的若干措施》的要求和全区营商环境第3方评价结果、调查问卷搜集结果，通过认真分析查找，本人当前在优化营商环境工作上存在的问题，主要表现在以下几个方面：1、思想认识不够。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关于营商环境座谈会发言和方法一</w:t>
      </w:r>
    </w:p>
    <w:p>
      <w:pPr>
        <w:ind w:left="0" w:right="0" w:firstLine="560"/>
        <w:spacing w:before="450" w:after="450" w:line="312" w:lineRule="auto"/>
      </w:pPr>
      <w:r>
        <w:rPr>
          <w:rFonts w:ascii="宋体" w:hAnsi="宋体" w:eastAsia="宋体" w:cs="宋体"/>
          <w:color w:val="000"/>
          <w:sz w:val="28"/>
          <w:szCs w:val="28"/>
        </w:rPr>
        <w:t xml:space="preserve">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3、大局意识不够、主观观念淡化。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关于营商环境座谈会发言和方法二</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关于营商环境座谈会发言和方法三</w:t>
      </w:r>
    </w:p>
    <w:p>
      <w:pPr>
        <w:ind w:left="0" w:right="0" w:firstLine="560"/>
        <w:spacing w:before="450" w:after="450" w:line="312" w:lineRule="auto"/>
      </w:pPr>
      <w:r>
        <w:rPr>
          <w:rFonts w:ascii="宋体" w:hAnsi="宋体" w:eastAsia="宋体" w:cs="宋体"/>
          <w:color w:val="000"/>
          <w:sz w:val="28"/>
          <w:szCs w:val="28"/>
        </w:rPr>
        <w:t xml:space="preserve">【摘要】李克强总理在20_ 年全国深化放管服改革电视电话会议上表示：“营商环境就是生产力!”随着社会主义市场经济的发展愈加迅速，我国经济发展对营商环境的要求也就越来越高。今年，我们优化营商环境改革力度更大，推出的措施也更有针对性。要通过全面深化改革开放，给创新创业创造以更好的环境，继续优化营商环境。据此，笔者针对优化营商环境，提出了几点建议。</w:t>
      </w:r>
    </w:p>
    <w:p>
      <w:pPr>
        <w:ind w:left="0" w:right="0" w:firstLine="560"/>
        <w:spacing w:before="450" w:after="450" w:line="312" w:lineRule="auto"/>
      </w:pPr>
      <w:r>
        <w:rPr>
          <w:rFonts w:ascii="宋体" w:hAnsi="宋体" w:eastAsia="宋体" w:cs="宋体"/>
          <w:color w:val="000"/>
          <w:sz w:val="28"/>
          <w:szCs w:val="28"/>
        </w:rPr>
        <w:t xml:space="preserve">【关键词】民营经济 营商环境 市场经济 经济发展</w:t>
      </w:r>
    </w:p>
    <w:p>
      <w:pPr>
        <w:ind w:left="0" w:right="0" w:firstLine="560"/>
        <w:spacing w:before="450" w:after="450" w:line="312" w:lineRule="auto"/>
      </w:pPr>
      <w:r>
        <w:rPr>
          <w:rFonts w:ascii="宋体" w:hAnsi="宋体" w:eastAsia="宋体" w:cs="宋体"/>
          <w:color w:val="000"/>
          <w:sz w:val="28"/>
          <w:szCs w:val="28"/>
        </w:rPr>
        <w:t xml:space="preserve">按照党中央、国务院的决策部署，近年来我们通过全面深化改革，推进“放管服”，显著改善了营商环境，激发了市场活力和社会创造力。20_年，我国营商环境排名在全球190个经济体当中，从20_年第78位上升到第46位，位次跃升了32位，成为营商环境改善幅度最大的经济体之一。日前，国新办举行推进“放管服”改革优化营商环境和调整进境物品进口税情况吹风会等一系列活动，充分显示了我国进一步优化营商环境的决心。</w:t>
      </w:r>
    </w:p>
    <w:p>
      <w:pPr>
        <w:ind w:left="0" w:right="0" w:firstLine="560"/>
        <w:spacing w:before="450" w:after="450" w:line="312" w:lineRule="auto"/>
      </w:pPr>
      <w:r>
        <w:rPr>
          <w:rFonts w:ascii="宋体" w:hAnsi="宋体" w:eastAsia="宋体" w:cs="宋体"/>
          <w:color w:val="000"/>
          <w:sz w:val="28"/>
          <w:szCs w:val="28"/>
        </w:rPr>
        <w:t xml:space="preserve">(一)民营企业面临非平等的竞争</w:t>
      </w:r>
    </w:p>
    <w:p>
      <w:pPr>
        <w:ind w:left="0" w:right="0" w:firstLine="560"/>
        <w:spacing w:before="450" w:after="450" w:line="312" w:lineRule="auto"/>
      </w:pPr>
      <w:r>
        <w:rPr>
          <w:rFonts w:ascii="宋体" w:hAnsi="宋体" w:eastAsia="宋体" w:cs="宋体"/>
          <w:color w:val="000"/>
          <w:sz w:val="28"/>
          <w:szCs w:val="28"/>
        </w:rPr>
        <w:t xml:space="preserve">一直以来，民营经济都是社会主义市场经济的重要组成部分，是中国经济中最具活力的经济形式之一。我国民营经济从小到大，从弱到强，离不开国家政策的大力支持，离不开各界人士的共同努力。改革开放四十年以来，民营经济对我国经济的发展功不可没。因此，要想使民营经济更具活力，为我国经济做出更大贡献，优化营商环境是十分必要的。</w:t>
      </w:r>
    </w:p>
    <w:p>
      <w:pPr>
        <w:ind w:left="0" w:right="0" w:firstLine="560"/>
        <w:spacing w:before="450" w:after="450" w:line="312" w:lineRule="auto"/>
      </w:pPr>
      <w:r>
        <w:rPr>
          <w:rFonts w:ascii="宋体" w:hAnsi="宋体" w:eastAsia="宋体" w:cs="宋体"/>
          <w:color w:val="000"/>
          <w:sz w:val="28"/>
          <w:szCs w:val="28"/>
        </w:rPr>
        <w:t xml:space="preserve">当前，民营经济面临的很多问题都来自于不能平等参与竞争，包括融资条件，享有的公共服务，税费负担等方面。民营企业融资税率高，环节多，很过银行不愿贷款给民营企业，政府部门也不会轻易与民营企业合作。此外，民营企业在经营中经常面临维权困难的问题，吃哑巴亏。在市场准入，补贴等政策层面，民营企业也面临或多或少的歧视现象。</w:t>
      </w:r>
    </w:p>
    <w:p>
      <w:pPr>
        <w:ind w:left="0" w:right="0" w:firstLine="560"/>
        <w:spacing w:before="450" w:after="450" w:line="312" w:lineRule="auto"/>
      </w:pPr>
      <w:r>
        <w:rPr>
          <w:rFonts w:ascii="宋体" w:hAnsi="宋体" w:eastAsia="宋体" w:cs="宋体"/>
          <w:color w:val="000"/>
          <w:sz w:val="28"/>
          <w:szCs w:val="28"/>
        </w:rPr>
        <w:t xml:space="preserve">(二)营商便利化程度较低</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加入世贸组织成为正式成员，行政审批制度中缺乏有效的法律规范，行政审批中长期存在的问题日益突出，其中一些问题已成为发展生产力的障碍。因此，行政审批制度改革迫在眉睫，国内外改革呼声越来越强烈。</w:t>
      </w:r>
    </w:p>
    <w:p>
      <w:pPr>
        <w:ind w:left="0" w:right="0" w:firstLine="560"/>
        <w:spacing w:before="450" w:after="450" w:line="312" w:lineRule="auto"/>
      </w:pPr>
      <w:r>
        <w:rPr>
          <w:rFonts w:ascii="宋体" w:hAnsi="宋体" w:eastAsia="宋体" w:cs="宋体"/>
          <w:color w:val="000"/>
          <w:sz w:val="28"/>
          <w:szCs w:val="28"/>
        </w:rPr>
        <w:t xml:space="preserve">从去年世界银行对中国商业环境的评估来看，我们在便利化方面仍然存在一些不足，这反映在建筑许可证等指标上。我们的处理流程不够方便，耗时较长，处理业务相关事务的环节和流程太多，太复杂，导致企业花费的成本和时间都很高。</w:t>
      </w:r>
    </w:p>
    <w:p>
      <w:pPr>
        <w:ind w:left="0" w:right="0" w:firstLine="560"/>
        <w:spacing w:before="450" w:after="450" w:line="312" w:lineRule="auto"/>
      </w:pPr>
      <w:r>
        <w:rPr>
          <w:rFonts w:ascii="宋体" w:hAnsi="宋体" w:eastAsia="宋体" w:cs="宋体"/>
          <w:color w:val="000"/>
          <w:sz w:val="28"/>
          <w:szCs w:val="28"/>
        </w:rPr>
        <w:t xml:space="preserve">(三)地方发展不平衡</w:t>
      </w:r>
    </w:p>
    <w:p>
      <w:pPr>
        <w:ind w:left="0" w:right="0" w:firstLine="560"/>
        <w:spacing w:before="450" w:after="450" w:line="312" w:lineRule="auto"/>
      </w:pPr>
      <w:r>
        <w:rPr>
          <w:rFonts w:ascii="宋体" w:hAnsi="宋体" w:eastAsia="宋体" w:cs="宋体"/>
          <w:color w:val="000"/>
          <w:sz w:val="28"/>
          <w:szCs w:val="28"/>
        </w:rPr>
        <w:t xml:space="preserve">投资界的一句“投资不过山海关”一语成谶。当前，各地区经济发展水平参差不齐，营商环境也有很大差别，地区营商环境差异过大不利于整体经济的发展。例如在东北地区，由于国有企业数量较多，企业自主权不足，导致东北地区营商环境差，企业活力不足，这将直接影响其它企业在东北的投资及经营，这将不仅不利于东北地区的发展，对其它，乃至全国的其它产业也有不利影响。</w:t>
      </w:r>
    </w:p>
    <w:p>
      <w:pPr>
        <w:ind w:left="0" w:right="0" w:firstLine="560"/>
        <w:spacing w:before="450" w:after="450" w:line="312" w:lineRule="auto"/>
      </w:pPr>
      <w:r>
        <w:rPr>
          <w:rFonts w:ascii="宋体" w:hAnsi="宋体" w:eastAsia="宋体" w:cs="宋体"/>
          <w:color w:val="000"/>
          <w:sz w:val="28"/>
          <w:szCs w:val="28"/>
        </w:rPr>
        <w:t xml:space="preserve">(一)改善民营企业面临的不平等现象</w:t>
      </w:r>
    </w:p>
    <w:p>
      <w:pPr>
        <w:ind w:left="0" w:right="0" w:firstLine="560"/>
        <w:spacing w:before="450" w:after="450" w:line="312" w:lineRule="auto"/>
      </w:pPr>
      <w:r>
        <w:rPr>
          <w:rFonts w:ascii="宋体" w:hAnsi="宋体" w:eastAsia="宋体" w:cs="宋体"/>
          <w:color w:val="000"/>
          <w:sz w:val="28"/>
          <w:szCs w:val="28"/>
        </w:rPr>
        <w:t xml:space="preserve">改善民营企业在竞争中遇到的不平等问题，首先要放开竞争的准入门槛，给予民营企业平等竞争的机会。民营企业并不是弱小的代名词，改革开发中民营企业的出色表现充分证明，民营企业是社会主义市场经济中最具活力的一部分。政府部门应出台相关措施，鼓励各大银行放开针对民营企业的信贷条件，适当降低贷款利息。同时，减税降费也应充分落实，给予民营企业切实的利益。加快国有企业混合所有制改革，使国有企业与民营企业充分合作。去年，中国联通与阿里巴巴进行混改就是很好的例子。</w:t>
      </w:r>
    </w:p>
    <w:p>
      <w:pPr>
        <w:ind w:left="0" w:right="0" w:firstLine="560"/>
        <w:spacing w:before="450" w:after="450" w:line="312" w:lineRule="auto"/>
      </w:pPr>
      <w:r>
        <w:rPr>
          <w:rFonts w:ascii="宋体" w:hAnsi="宋体" w:eastAsia="宋体" w:cs="宋体"/>
          <w:color w:val="000"/>
          <w:sz w:val="28"/>
          <w:szCs w:val="28"/>
        </w:rPr>
        <w:t xml:space="preserve">(二)加快落实放管服</w:t>
      </w:r>
    </w:p>
    <w:p>
      <w:pPr>
        <w:ind w:left="0" w:right="0" w:firstLine="560"/>
        <w:spacing w:before="450" w:after="450" w:line="312" w:lineRule="auto"/>
      </w:pPr>
      <w:r>
        <w:rPr>
          <w:rFonts w:ascii="宋体" w:hAnsi="宋体" w:eastAsia="宋体" w:cs="宋体"/>
          <w:color w:val="000"/>
          <w:sz w:val="28"/>
          <w:szCs w:val="28"/>
        </w:rPr>
        <w:t xml:space="preserve">中央政府应当下放行政权力，在没有法定依据和授权的情况下，降低行政权力，明确多部门重复管理的行政权力。政府各部门要创新和强化监督职能，运用新技术、新制度，加强监督体制创新。转变政府职能，减少政府对市场的干预，推动市场事务向市场决策，减少对市场参与者的过度行政审批，降低市场参与者市场运作的行政成本，提升市场参与者的活力和创新能力。简政放权是人民的愿望和治理的方向。加快简政放权可以大幅提升营商的便利化水平，从而优化营商环境。</w:t>
      </w:r>
    </w:p>
    <w:p>
      <w:pPr>
        <w:ind w:left="0" w:right="0" w:firstLine="560"/>
        <w:spacing w:before="450" w:after="450" w:line="312" w:lineRule="auto"/>
      </w:pPr>
      <w:r>
        <w:rPr>
          <w:rFonts w:ascii="宋体" w:hAnsi="宋体" w:eastAsia="宋体" w:cs="宋体"/>
          <w:color w:val="000"/>
          <w:sz w:val="28"/>
          <w:szCs w:val="28"/>
        </w:rPr>
        <w:t xml:space="preserve">(三)加快营商环境统筹发展</w:t>
      </w:r>
    </w:p>
    <w:p>
      <w:pPr>
        <w:ind w:left="0" w:right="0" w:firstLine="560"/>
        <w:spacing w:before="450" w:after="450" w:line="312" w:lineRule="auto"/>
      </w:pPr>
      <w:r>
        <w:rPr>
          <w:rFonts w:ascii="宋体" w:hAnsi="宋体" w:eastAsia="宋体" w:cs="宋体"/>
          <w:color w:val="000"/>
          <w:sz w:val="28"/>
          <w:szCs w:val="28"/>
        </w:rPr>
        <w:t xml:space="preserve">针对一些地区营商环境略显落后的情况，各级政府应优先解决，加快国有企业混合所有制改革，使之尽快赶上其它地区的水平。在各级部分开展优化营商环境的交流学习活动，学习其它地区、部门的经验。争取做到各部门，各城市，各地区协调、统一发展，整体优化营商环境。</w:t>
      </w:r>
    </w:p>
    <w:p>
      <w:pPr>
        <w:ind w:left="0" w:right="0" w:firstLine="560"/>
        <w:spacing w:before="450" w:after="450" w:line="312" w:lineRule="auto"/>
      </w:pPr>
      <w:r>
        <w:rPr>
          <w:rFonts w:ascii="宋体" w:hAnsi="宋体" w:eastAsia="宋体" w:cs="宋体"/>
          <w:color w:val="000"/>
          <w:sz w:val="28"/>
          <w:szCs w:val="28"/>
        </w:rPr>
        <w:t xml:space="preserve">为了优化商业环境，我们应该拥有责任心，各级党委要加强对优化经营环境的领导，做好安排，加强对解决本地区本部门经营环境中突出问题的监督。各级政府要具体推进商业环境优化。各级各部门要正视问题，扎实工作，积极整改，鼓励勇往直前，切实形成全面、全面的工作格局，共同推动各领域经营环境优化。</w:t>
      </w:r>
    </w:p>
    <w:p>
      <w:pPr>
        <w:ind w:left="0" w:right="0" w:firstLine="560"/>
        <w:spacing w:before="450" w:after="450" w:line="312" w:lineRule="auto"/>
      </w:pPr>
      <w:r>
        <w:rPr>
          <w:rFonts w:ascii="宋体" w:hAnsi="宋体" w:eastAsia="宋体" w:cs="宋体"/>
          <w:color w:val="000"/>
          <w:sz w:val="28"/>
          <w:szCs w:val="28"/>
        </w:rPr>
        <w:t xml:space="preserve">营商环境只有更好、没有最好。今年，优化营商环境改革力度得到加强，推出的措施也更加具体、有力。要通过全面深化改革开放，给创新创业创造以更好的环境。要继续聚焦营商环境的短板弱项，加大改革力度，努力打造国际一流的营商环境。今年的政府工作报告也明确指出，要继续深化“放管服”改革，降低制度性交易成本，下硬功夫打造好发展的软环境。这些都将有利于营商环境的进一步改善。营商环境对国家经济发展的重要性不言而喻，将以上措施落到实处，营商环境将会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[1]石尚，陈醒. 优化营商环境，助推民营经济发展 [j].国际融资，20_，(4).</w:t>
      </w:r>
    </w:p>
    <w:p>
      <w:pPr>
        <w:ind w:left="0" w:right="0" w:firstLine="560"/>
        <w:spacing w:before="450" w:after="450" w:line="312" w:lineRule="auto"/>
      </w:pPr>
      <w:r>
        <w:rPr>
          <w:rFonts w:ascii="宋体" w:hAnsi="宋体" w:eastAsia="宋体" w:cs="宋体"/>
          <w:color w:val="000"/>
          <w:sz w:val="28"/>
          <w:szCs w:val="28"/>
        </w:rPr>
        <w:t xml:space="preserve">[2]刘志彪. 平等竞争：中国民营企业营商环境优化之本[j].社会科学战线，20_，(4).</w:t>
      </w:r>
    </w:p>
    <w:p>
      <w:pPr>
        <w:ind w:left="0" w:right="0" w:firstLine="560"/>
        <w:spacing w:before="450" w:after="450" w:line="312" w:lineRule="auto"/>
      </w:pPr>
      <w:r>
        <w:rPr>
          <w:rFonts w:ascii="宋体" w:hAnsi="宋体" w:eastAsia="宋体" w:cs="宋体"/>
          <w:color w:val="000"/>
          <w:sz w:val="28"/>
          <w:szCs w:val="28"/>
        </w:rPr>
        <w:t xml:space="preserve">[3]李志勇. 让改革红利从“放管服效”中释放出来[j].中国食品药品监管，20_，(2).</w:t>
      </w:r>
    </w:p>
    <w:p>
      <w:pPr>
        <w:ind w:left="0" w:right="0" w:firstLine="560"/>
        <w:spacing w:before="450" w:after="450" w:line="312" w:lineRule="auto"/>
      </w:pPr>
      <w:r>
        <w:rPr>
          <w:rFonts w:ascii="宋体" w:hAnsi="宋体" w:eastAsia="宋体" w:cs="宋体"/>
          <w:color w:val="000"/>
          <w:sz w:val="28"/>
          <w:szCs w:val="28"/>
        </w:rPr>
        <w:t xml:space="preserve">[4]盛保晨.推动经济高质量发展 营商环境就是生产力[j].国际人才交流;20_，(01).</w:t>
      </w:r>
    </w:p>
    <w:p>
      <w:pPr>
        <w:ind w:left="0" w:right="0" w:firstLine="560"/>
        <w:spacing w:before="450" w:after="450" w:line="312" w:lineRule="auto"/>
      </w:pPr>
      <w:r>
        <w:rPr>
          <w:rFonts w:ascii="宋体" w:hAnsi="宋体" w:eastAsia="宋体" w:cs="宋体"/>
          <w:color w:val="000"/>
          <w:sz w:val="28"/>
          <w:szCs w:val="28"/>
        </w:rPr>
        <w:t xml:space="preserve">[5]陈吉利.持续优化营商环境 激发高质量发展新动能[j].中國市场监管研究，20_，(10).</w:t>
      </w:r>
    </w:p>
    <w:p>
      <w:pPr>
        <w:ind w:left="0" w:right="0" w:firstLine="560"/>
        <w:spacing w:before="450" w:after="450" w:line="312" w:lineRule="auto"/>
      </w:pPr>
      <w:r>
        <w:rPr>
          <w:rFonts w:ascii="宋体" w:hAnsi="宋体" w:eastAsia="宋体" w:cs="宋体"/>
          <w:color w:val="000"/>
          <w:sz w:val="28"/>
          <w:szCs w:val="28"/>
        </w:rPr>
        <w:t xml:space="preserve">[6]李一览.关于新形势下优化营商环境的几点思考[j].智库时代，20_，(27).</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关于营商环境座谈会发言和方法四</w:t>
      </w:r>
    </w:p>
    <w:p>
      <w:pPr>
        <w:ind w:left="0" w:right="0" w:firstLine="560"/>
        <w:spacing w:before="450" w:after="450" w:line="312" w:lineRule="auto"/>
      </w:pPr>
      <w:r>
        <w:rPr>
          <w:rFonts w:ascii="宋体" w:hAnsi="宋体" w:eastAsia="宋体" w:cs="宋体"/>
          <w:color w:val="000"/>
          <w:sz w:val="28"/>
          <w:szCs w:val="28"/>
        </w:rPr>
        <w:t xml:space="preserve">为深入贯彻市委、市政府优化营商环境的工作部署，落实省委优化营商环境“30条”和**市委“32条”，主动营造良好的营商氛围，市优化营商环境领导小组办公室以深化改革为动力，坚持问题导向和需求导向，统筹协调各相关部门形成齐抓共管合力，强化任务落实。现将我市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打造标准化体系，建设政务服务“新高地”。一是“四办”服务“优”先实现。积极推进网上办、就近办、一次办、马上办的“四办”服务，促进政务服务线上线下集成融合，实现“多门”变“一门”。二是推进政务服务标准化建设。政务服务事项全部实行清单管理，1364个依申请事项按照标准化要求进行了唯一固化。设立8个综合受理窗口，对审批服务事项进行流程再造。三是大力推行“一网通办”。坚持“网办是原则，不网办是例外”，目前市直部门“最多跑一次”340个事项、“零跑动”1000个事项和乡镇村4383个事项均可通过省政务服务网进行办理，网上可办率达98%。</w:t>
      </w:r>
    </w:p>
    <w:p>
      <w:pPr>
        <w:ind w:left="0" w:right="0" w:firstLine="560"/>
        <w:spacing w:before="450" w:after="450" w:line="312" w:lineRule="auto"/>
      </w:pPr>
      <w:r>
        <w:rPr>
          <w:rFonts w:ascii="宋体" w:hAnsi="宋体" w:eastAsia="宋体" w:cs="宋体"/>
          <w:color w:val="000"/>
          <w:sz w:val="28"/>
          <w:szCs w:val="28"/>
        </w:rPr>
        <w:t xml:space="preserve">（二）打造宽松市场环境，助力企业发展。一是实行企业开办“5210”标准。设立企业开办专区、企业办照自助服务区、企业导办帮办综合窗口，已将企业设立登记、公章刻制、银行开户、申领发票、社保登记5个事项合并为“一件事”一日办结。设立登记环节只要材料齐全、网络平台运行正常，0.5天可办结，公章刻制、银行开户、申领发票三个环节实现同步审批0.5天办结，推出免费复印、免费双向快递等服务。二是实现不动产登记321标准。不动产一般登记控制在3个工作日以内，抵押登记控制在2个工作日以内，手续齐全的小微企业登记即来即办，对抵押注销、查封、更正、异议、换证等登记即时办结。三是落实市场准入负面清单，“非禁即入”。拟定了《全面实施市场准入负面清单制度》的工作指引，强调严格规范市场准入负面清单制度、“全国一张清单”管理模式、负面清单公开、清单动态调整等机制。</w:t>
      </w:r>
    </w:p>
    <w:p>
      <w:pPr>
        <w:ind w:left="0" w:right="0" w:firstLine="560"/>
        <w:spacing w:before="450" w:after="450" w:line="312" w:lineRule="auto"/>
      </w:pPr>
      <w:r>
        <w:rPr>
          <w:rFonts w:ascii="宋体" w:hAnsi="宋体" w:eastAsia="宋体" w:cs="宋体"/>
          <w:color w:val="000"/>
          <w:sz w:val="28"/>
          <w:szCs w:val="28"/>
        </w:rPr>
        <w:t xml:space="preserve">（三）打造工改加速度，提高服务效能。住建局组织召开住建系统优化营商环境工作推进会，积极探索建立与工程建设项目审批制度改革和优化营商环境工作相适应的审批监管体系，推进落实联合图审（平台搭建已完成）、数字化图审工作机制。推进工程建设项目806040标准，运用工程建设项目“864”审批平台，重塑审批流程，促进跨部门、跨层级、全过程审批服务和监督管理协调统一、深度融合。</w:t>
      </w:r>
    </w:p>
    <w:p>
      <w:pPr>
        <w:ind w:left="0" w:right="0" w:firstLine="560"/>
        <w:spacing w:before="450" w:after="450" w:line="312" w:lineRule="auto"/>
      </w:pPr>
      <w:r>
        <w:rPr>
          <w:rFonts w:ascii="宋体" w:hAnsi="宋体" w:eastAsia="宋体" w:cs="宋体"/>
          <w:color w:val="000"/>
          <w:sz w:val="28"/>
          <w:szCs w:val="28"/>
        </w:rPr>
        <w:t xml:space="preserve">（四）打造简易高效程序，提升获得水电气便利度。一是进一步提升办电服务效能。推行极简客户报装服务，充分利用拍照录像、条码扫描、电子签名等功能，实现客户资料电子化采录收集、现场勘察信息自动上传、供电方案线上审核确认。二是用水报装环节，一般用水用户报装可直接通过自来水微信公众号进行网上报装，报装后自来水公司工作人员通过电话联系用户后进行上门踏勘做施工方案，进行接水报装。三是燃气报装环节，中燃公司派专人到政务中心燃气窗口安装了收费系统，“中燃慧生活”网上报装程序基本完成，已对窗口工作人员进行网上报装业务培训。</w:t>
      </w:r>
    </w:p>
    <w:p>
      <w:pPr>
        <w:ind w:left="0" w:right="0" w:firstLine="560"/>
        <w:spacing w:before="450" w:after="450" w:line="312" w:lineRule="auto"/>
      </w:pPr>
      <w:r>
        <w:rPr>
          <w:rFonts w:ascii="宋体" w:hAnsi="宋体" w:eastAsia="宋体" w:cs="宋体"/>
          <w:color w:val="000"/>
          <w:sz w:val="28"/>
          <w:szCs w:val="28"/>
        </w:rPr>
        <w:t xml:space="preserve">（五）打造“减负升级”模式，大力推进惠企政策落地落实。全市金融机构共争取专项再贷款向5家防疫重点企业发放优惠贷款4650万元。**农商银行、xx银行、村镇银行等共向我市278家企业发放支农支小贷款利率4.55%，优惠贷款4.61亿元，完成率达到177.31%。**农商银行发放贷款利率5.5%，优惠贷款近1.5亿元。今年元—7月全市累计实现减税降费11392万元，其中：20_年新出台支持疫情防控和经济社会发展的税收优惠政策新增减税降费5867万元、20_年更大规模减税降费政策在20_年继续实施形成的减税降费5525万元。</w:t>
      </w:r>
    </w:p>
    <w:p>
      <w:pPr>
        <w:ind w:left="0" w:right="0" w:firstLine="560"/>
        <w:spacing w:before="450" w:after="450" w:line="312" w:lineRule="auto"/>
      </w:pPr>
      <w:r>
        <w:rPr>
          <w:rFonts w:ascii="宋体" w:hAnsi="宋体" w:eastAsia="宋体" w:cs="宋体"/>
          <w:color w:val="000"/>
          <w:sz w:val="28"/>
          <w:szCs w:val="28"/>
        </w:rPr>
        <w:t xml:space="preserve">（六）打造数字政府建设，提高数字化服务水平。建立完善全市政务数据共享交换机制，推进各类业务专网与政务服务网对接连通，确保“应进必进”、“宜统尽统”。加快大数据运营中心建设步伐，目前数据建设已完成人口、法人、宏观经济基础库框架搭建。加快电子身份应用。提高电子证照、电子印章、电子档案在办理政务服务事项中的应用度。</w:t>
      </w:r>
    </w:p>
    <w:p>
      <w:pPr>
        <w:ind w:left="0" w:right="0" w:firstLine="560"/>
        <w:spacing w:before="450" w:after="450" w:line="312" w:lineRule="auto"/>
      </w:pPr>
      <w:r>
        <w:rPr>
          <w:rFonts w:ascii="宋体" w:hAnsi="宋体" w:eastAsia="宋体" w:cs="宋体"/>
          <w:color w:val="000"/>
          <w:sz w:val="28"/>
          <w:szCs w:val="28"/>
        </w:rPr>
        <w:t xml:space="preserve">（七）打造司法公平保障，着力构建完善监管体系。一是关于“执行合同”。截止7月底，市法院受理执行案件480件，旧存43件，结案351件，执结率73.13%，在**法院系统总执结率排名第二。其中有财产可供执行案件法定审限内结案率90.64%；无财产可供执行案件终结本次执行程序合格率达100%。二是推进互联网+监管。依托国家“互联网+监管”系统，全市涉及到的29个职权部门共梳理监管事项893大项（含子项3411项），填报检查实施清单924条，认领率和填报率均达到100%；归集各类监管数据60000余条，涉及28个目录，数据覆盖面与归集量居**第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不足，重视不够。优化营商环境是一场刀刃向内的自我革命，但少数部门和部分干部对此没有清醒认识，还存在不愿为、不敢为、不善为的问题。一些职能部门没有真正树立起用户思维、“店小二”意识，为企业和群众办事设置门槛过多，增加了办事难度。容错纠错机制运用不够，有的干部固守法律条款，对企业“清”而不“亲”怕犯错，怕担责。有的不敢较真碰硬，特别是在处理一些难点堵点问题和历史遗留问题上，底气不足，能力不强，办法不多，存在畏难情绪。</w:t>
      </w:r>
    </w:p>
    <w:p>
      <w:pPr>
        <w:ind w:left="0" w:right="0" w:firstLine="560"/>
        <w:spacing w:before="450" w:after="450" w:line="312" w:lineRule="auto"/>
      </w:pPr>
      <w:r>
        <w:rPr>
          <w:rFonts w:ascii="宋体" w:hAnsi="宋体" w:eastAsia="宋体" w:cs="宋体"/>
          <w:color w:val="000"/>
          <w:sz w:val="28"/>
          <w:szCs w:val="28"/>
        </w:rPr>
        <w:t xml:space="preserve">（二）政务服务效率还不够高。虽然“一网通办”平台已经建立，但由于省级平台与市级平台对接不够，市级各部门之间大数据标准不统一，连通不到位、整合不彻底，在人员、法人信息等关键基础要素数据上仍然存在“信息壁垒”“信息孤岛”，无法实现全标准、全归集、全贯通、全在线的共享，政务服务效率不够高，企业和群众办事网办率不高，获得感不强。</w:t>
      </w:r>
    </w:p>
    <w:p>
      <w:pPr>
        <w:ind w:left="0" w:right="0" w:firstLine="560"/>
        <w:spacing w:before="450" w:after="450" w:line="312" w:lineRule="auto"/>
      </w:pPr>
      <w:r>
        <w:rPr>
          <w:rFonts w:ascii="宋体" w:hAnsi="宋体" w:eastAsia="宋体" w:cs="宋体"/>
          <w:color w:val="000"/>
          <w:sz w:val="28"/>
          <w:szCs w:val="28"/>
        </w:rPr>
        <w:t xml:space="preserve">（三）数据整合、信息共享难。一是房产数据整合难。我市中心城区共有1.6万宗土地、8万户房产数据，通过不动产登记中心四年来的日常登记数据整合，完成了约30%的房地数据的整合，但还有70%的土地和房屋未进行挂接整合。二是不动产登记中心与相关部门的信息不能共享。目前虽有税务、民政部门婚姻登记信息共享，但不能满足不动产登记的需要，离上级要求的信息全覆盖还有很大的距离。</w:t>
      </w:r>
    </w:p>
    <w:p>
      <w:pPr>
        <w:ind w:left="0" w:right="0" w:firstLine="560"/>
        <w:spacing w:before="450" w:after="450" w:line="312" w:lineRule="auto"/>
      </w:pPr>
      <w:r>
        <w:rPr>
          <w:rFonts w:ascii="宋体" w:hAnsi="宋体" w:eastAsia="宋体" w:cs="宋体"/>
          <w:color w:val="000"/>
          <w:sz w:val="28"/>
          <w:szCs w:val="28"/>
        </w:rPr>
        <w:t xml:space="preserve">（四）联审机制未形成、工改系统未真正完善和运行。联合图审因宣传和告知环节还未真正完善，很多施工企业仍然依照按惯例将施工图与消防、人防设计图纸分别设计，分时段、分机构审核，导致消防、人防设计审查备案环节受阻，人防设计与施工、消防设计阶段脱离，影响施工许可审批时效。</w:t>
      </w:r>
    </w:p>
    <w:p>
      <w:pPr>
        <w:ind w:left="0" w:right="0" w:firstLine="560"/>
        <w:spacing w:before="450" w:after="450" w:line="312" w:lineRule="auto"/>
      </w:pPr>
      <w:r>
        <w:rPr>
          <w:rFonts w:ascii="宋体" w:hAnsi="宋体" w:eastAsia="宋体" w:cs="宋体"/>
          <w:color w:val="000"/>
          <w:sz w:val="28"/>
          <w:szCs w:val="28"/>
        </w:rPr>
        <w:t xml:space="preserve">（五）银行难贷款，企业贷款难。一方面辖内企业普遍存在科技含量不高、财务报表不透明现象，并且与金融部门审核口径不统一，银行采信度较低，很难正确判断企业的真实财务状况，导致银行不敢轻易放贷。另一方面企业缺乏规范化管理、财务状况不透明，抵押物数量不足、质量不高，导致新增信贷融资难度加大。</w:t>
      </w:r>
    </w:p>
    <w:p>
      <w:pPr>
        <w:ind w:left="0" w:right="0" w:firstLine="560"/>
        <w:spacing w:before="450" w:after="450" w:line="312" w:lineRule="auto"/>
      </w:pPr>
      <w:r>
        <w:rPr>
          <w:rFonts w:ascii="宋体" w:hAnsi="宋体" w:eastAsia="宋体" w:cs="宋体"/>
          <w:color w:val="000"/>
          <w:sz w:val="28"/>
          <w:szCs w:val="28"/>
        </w:rPr>
        <w:t xml:space="preserve">（六）“双随机一公开”工作推进迟缓。一是各成员单位重视不够，认识不高，没有把“双随机一公开”工作作为优化营商环境的重要举措来抓。二是联席会议成员各单位对此工作不熟悉、不主动，部分成员单位对监管平台的操作流程还不熟练，有的甚至不会运用。</w:t>
      </w:r>
    </w:p>
    <w:p>
      <w:pPr>
        <w:ind w:left="0" w:right="0" w:firstLine="560"/>
        <w:spacing w:before="450" w:after="450" w:line="312" w:lineRule="auto"/>
      </w:pPr>
      <w:r>
        <w:rPr>
          <w:rFonts w:ascii="宋体" w:hAnsi="宋体" w:eastAsia="宋体" w:cs="宋体"/>
          <w:color w:val="000"/>
          <w:sz w:val="28"/>
          <w:szCs w:val="28"/>
        </w:rPr>
        <w:t xml:space="preserve">（七）法治环境有待提升。企业法治意识淡薄，企业诚信意识、契约意识、规则意识不强。对于一些没有明文法律依据予以取消的事项，没有大胆突破，减轻企业负担。</w:t>
      </w:r>
    </w:p>
    <w:p>
      <w:pPr>
        <w:ind w:left="0" w:right="0" w:firstLine="560"/>
        <w:spacing w:before="450" w:after="450" w:line="312" w:lineRule="auto"/>
      </w:pPr>
      <w:r>
        <w:rPr>
          <w:rFonts w:ascii="宋体" w:hAnsi="宋体" w:eastAsia="宋体" w:cs="宋体"/>
          <w:color w:val="000"/>
          <w:sz w:val="28"/>
          <w:szCs w:val="28"/>
        </w:rPr>
        <w:t xml:space="preserve">三、解决我市推进优化营商环境工作中问题的建议</w:t>
      </w:r>
    </w:p>
    <w:p>
      <w:pPr>
        <w:ind w:left="0" w:right="0" w:firstLine="560"/>
        <w:spacing w:before="450" w:after="450" w:line="312" w:lineRule="auto"/>
      </w:pPr>
      <w:r>
        <w:rPr>
          <w:rFonts w:ascii="宋体" w:hAnsi="宋体" w:eastAsia="宋体" w:cs="宋体"/>
          <w:color w:val="000"/>
          <w:sz w:val="28"/>
          <w:szCs w:val="28"/>
        </w:rPr>
        <w:t xml:space="preserve">（一）进一步提供规范高效的政务服务。深入推进“一网通办、一事联办”，推进线上线下深度融合。加强政务服务“一张网”建设，巩固“三集中三到位”改革成效。提升“一站式”服务功能，加快推进“一窗受理”全覆盖。拓展服务方式，实行集约服务、套餐服务，在事项标准化、颗粒化的基础上，推行场景化、引导式政务服务，改善企业群众网上办事的体验感。</w:t>
      </w:r>
    </w:p>
    <w:p>
      <w:pPr>
        <w:ind w:left="0" w:right="0" w:firstLine="560"/>
        <w:spacing w:before="450" w:after="450" w:line="312" w:lineRule="auto"/>
      </w:pPr>
      <w:r>
        <w:rPr>
          <w:rFonts w:ascii="宋体" w:hAnsi="宋体" w:eastAsia="宋体" w:cs="宋体"/>
          <w:color w:val="000"/>
          <w:sz w:val="28"/>
          <w:szCs w:val="28"/>
        </w:rPr>
        <w:t xml:space="preserve">（二）加快大数据运营中心建设步伐。一是统筹指导协调全市政务数据资源的整合应用和共享开放，同时承担**对电子证照和数据共享日常考核工作。督办市直部门及时、准确上传电子证照信息和数据。二是加快大数据运营中心建设，并督促城管、卫健、人社、民政、公安等数据并入大数据运营中心，实现统一调度。</w:t>
      </w:r>
    </w:p>
    <w:p>
      <w:pPr>
        <w:ind w:left="0" w:right="0" w:firstLine="560"/>
        <w:spacing w:before="450" w:after="450" w:line="312" w:lineRule="auto"/>
      </w:pPr>
      <w:r>
        <w:rPr>
          <w:rFonts w:ascii="宋体" w:hAnsi="宋体" w:eastAsia="宋体" w:cs="宋体"/>
          <w:color w:val="000"/>
          <w:sz w:val="28"/>
          <w:szCs w:val="28"/>
        </w:rPr>
        <w:t xml:space="preserve">（三）深入推进“互联网+不动产登记”改革。加快实现公安、市场监管、住建、税务、司法、民政等部门信息与不动产登记信息共享集成，通过信息化手段整合集成业务流程，整合房屋交易、税务、不动产登记部门窗口，设立“一窗办理综合服务窗口”，进一步压缩办理时限。建立不动产登记工作督办调度机制，重点解决阻碍改革推进的堵点难点问题。</w:t>
      </w:r>
    </w:p>
    <w:p>
      <w:pPr>
        <w:ind w:left="0" w:right="0" w:firstLine="560"/>
        <w:spacing w:before="450" w:after="450" w:line="312" w:lineRule="auto"/>
      </w:pPr>
      <w:r>
        <w:rPr>
          <w:rFonts w:ascii="宋体" w:hAnsi="宋体" w:eastAsia="宋体" w:cs="宋体"/>
          <w:color w:val="000"/>
          <w:sz w:val="28"/>
          <w:szCs w:val="28"/>
        </w:rPr>
        <w:t xml:space="preserve">（四）持续深化银企对接机制。建立担保体系的资本金补充机制和风险补偿机制，增强融资担保实力，加快推进与省政府融资担保、**大正担保公司战略合作进程，构建多元化担保体系，切实解决“不敢贷”的问题。积极推动企业加快建立现代化企业管理制度，牢固树立诚信经营发展理念，帮助中小企业更大限度地发挥资金使用效率，改善财务状况，提高信用等级；加大“银税互动”“银电互动”等信用信贷产品投放力度，切实解决“贷不到”的问题。</w:t>
      </w:r>
    </w:p>
    <w:p>
      <w:pPr>
        <w:ind w:left="0" w:right="0" w:firstLine="560"/>
        <w:spacing w:before="450" w:after="450" w:line="312" w:lineRule="auto"/>
      </w:pPr>
      <w:r>
        <w:rPr>
          <w:rFonts w:ascii="宋体" w:hAnsi="宋体" w:eastAsia="宋体" w:cs="宋体"/>
          <w:color w:val="000"/>
          <w:sz w:val="28"/>
          <w:szCs w:val="28"/>
        </w:rPr>
        <w:t xml:space="preserve">（五）实现联合图审。建立“事前介入”管理制度，实行窗口“一次性告知”。确定联审的单位和部门，明确联审的内容及规模分类，拟定会审机制，明确各单位审查时限，定期通报结果。人防工程建设监管纳入日常监管、全程监管，有效杜绝“未批先建”“逾期不建”“批建不符”等顽症，确保在建工程达标，验收时效缩短。</w:t>
      </w:r>
    </w:p>
    <w:p>
      <w:pPr>
        <w:ind w:left="0" w:right="0" w:firstLine="560"/>
        <w:spacing w:before="450" w:after="450" w:line="312" w:lineRule="auto"/>
      </w:pPr>
      <w:r>
        <w:rPr>
          <w:rFonts w:ascii="宋体" w:hAnsi="宋体" w:eastAsia="宋体" w:cs="宋体"/>
          <w:color w:val="000"/>
          <w:sz w:val="28"/>
          <w:szCs w:val="28"/>
        </w:rPr>
        <w:t xml:space="preserve">（六）提供司法服务保障，改善法治环境。坚持把营造法治化营商环境工作作为“一把手”工程来抓，抓准点、定好位，制定《关于深化法治化营商环境建设的实施方案》和工作清单，以提高合同执行效率和提升破产办理质效为重点，把推进法治化营商环境建设贯彻到司法办案的各个领域。下一步，及时梳理企业法律风险防控和生产经营中遇到的疑点难点问题，用活用好司法建设手段，帮助相关企业强化管理、改善经营。发挥司法审判工作职能，开庭涉企案件立审执快速通道，最大限度缩短办案周期，降低企业诉讼成本。</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关于营商环境座谈会发言和方法五</w:t>
      </w:r>
    </w:p>
    <w:p>
      <w:pPr>
        <w:ind w:left="0" w:right="0" w:firstLine="560"/>
        <w:spacing w:before="450" w:after="450" w:line="312" w:lineRule="auto"/>
      </w:pPr>
      <w:r>
        <w:rPr>
          <w:rFonts w:ascii="宋体" w:hAnsi="宋体" w:eastAsia="宋体" w:cs="宋体"/>
          <w:color w:val="000"/>
          <w:sz w:val="28"/>
          <w:szCs w:val="28"/>
        </w:rPr>
        <w:t xml:space="preserve">这个会是我们春节后召开的第一个全市性的工作会。主要任务是，贯彻落实党的xx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一要立夺标之志。对于营商环境建设，我们的目标很明确，就是“全省作示范、全国走前列”。我们有勇气立下这样的目标，也要有志气夺下这样的目标。别人能做到的，我们九江同样能做到；别人能干好的，我们九江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二要发精准之力。所谓精准，就是要抓具体求深入，抓细致求实效。优化营商环境尤其不能浮在面上、流于形式，要一个一个问题找准，一个一个问题分析，一个一个问题解决。要刀刃向内找问题。每个单位都要勇于向自己开刀，把存在的深层次问题找出来，千万不能抱着“多一事不如少一事”“生怕给自己找麻烦”的心态，搞蜻蜓点水、敷衍了事。要拓宽渠道找问题。通过企业反映、电话投诉、电视问政、走访调查，以及监督员、帮扶员和第三方反馈等多种渠道，收集存在的问题。要对照标准找问题。认真对照国家营商环境评价体系中的x个一级指标、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一是战就要有战的气势。为期三年的“项目大会战”，今天正式拉开序幕。既然是大会战，就要拿出大会战的气势。这个气势体现在三个方面：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合力共为之势。项目建设没有局外人，没有一线二线，没有前方后方，人人都是参与者，人人都是战斗员。责任领导要亲自抓，包挂单位要具体抓，职能部门要配合抓，力量向项目倾斜、要素向项目集聚，合力推动项目尽快落地见效。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二是战就要有战的章法。不能手忙脚乱、胡乱出招，要坚持统筹谋划，务求蹄疾步稳。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三要推进有力，落实“项目化、时间表、责任人”的机制。市里已经印发了“项目大会战”工作方案，工业、农业、服务业、重大基础设施、新基建、城建设施、公共服务等x大领域，都要在1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三是战就要战出胜果。我们既不打无准备之战，也不打无胜果之战。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2025-06-19T18:57:43+08:00</dcterms:created>
  <dcterms:modified xsi:type="dcterms:W3CDTF">2025-06-19T18:57:43+08:00</dcterms:modified>
</cp:coreProperties>
</file>

<file path=docProps/custom.xml><?xml version="1.0" encoding="utf-8"?>
<Properties xmlns="http://schemas.openxmlformats.org/officeDocument/2006/custom-properties" xmlns:vt="http://schemas.openxmlformats.org/officeDocument/2006/docPropsVTypes"/>
</file>