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202_年民主生活会个人发言材料实用如何写(2篇)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民主生活会个人发言材料实用如何写一(一)思想政治方面。我能自觉拥护党的纲领，认真学习党的路线方针政策，履行党员义务，严守党的纪律，在思想上、政治上和行动上同党中央和市委始终保持高度一致，始终保持清醒的政治头脑。但是通过深刻反思自己的...</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20_年民主生活会个人发言材料实用如何写一</w:t>
      </w:r>
    </w:p>
    <w:p>
      <w:pPr>
        <w:ind w:left="0" w:right="0" w:firstLine="560"/>
        <w:spacing w:before="450" w:after="450" w:line="312" w:lineRule="auto"/>
      </w:pPr>
      <w:r>
        <w:rPr>
          <w:rFonts w:ascii="宋体" w:hAnsi="宋体" w:eastAsia="宋体" w:cs="宋体"/>
          <w:color w:val="000"/>
          <w:sz w:val="28"/>
          <w:szCs w:val="28"/>
        </w:rPr>
        <w:t xml:space="preserve">(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20_年民主生活会个人发言材料实用如何写二</w:t>
      </w:r>
    </w:p>
    <w:p>
      <w:pPr>
        <w:ind w:left="0" w:right="0" w:firstLine="560"/>
        <w:spacing w:before="450" w:after="450" w:line="312" w:lineRule="auto"/>
      </w:pPr>
      <w:r>
        <w:rPr>
          <w:rFonts w:ascii="宋体" w:hAnsi="宋体" w:eastAsia="宋体" w:cs="宋体"/>
          <w:color w:val="000"/>
          <w:sz w:val="28"/>
          <w:szCs w:val="28"/>
        </w:rPr>
        <w:t xml:space="preserve">党的群众教育实践活动以来，***局党组认真贯彻中央、省委的一系列部署，按照习近平***提出的“抓铁有痕、踏石留印”的精神，聚焦“四风”，把整改落实工作作为整个教育实践活动的关键环节、深化活动的实际步骤贯穿始终。党组从我做起、以上率下、纳入议程、一把手亲自抓、党组成员齐抓共管、机关构成合力、两批教育活动联动，构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景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按照中央和省委的统一部署要求，党组围绕为民务实清廉要求，认真查摆形式主义、官僚主义、享乐主义和奢靡之风方面的问题。党组团体查摆问题19个，党组成员个人查摆问题84个。深入进行自我剖析，开展批评和自我批评。聚焦作风建设，开展对照检查，制定整改方案和整改措施。其中，党组确定整改问题21项，党组成员个人制定整改措施共72条。落实整改职责制，坚持一环紧着一环拧、一锤之后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二)围绕解决官僚主义方面的问题，进取推进职能转变，取消和下放行政审批事项19项，比例到达18%;取消备案项目43个，比例到达50%。加强对重点工作和全局性工作的调研论证，出台前广泛征求基层异常是征管一线干部职工的意见提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异常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制定了办税服务厅工作人员礼貌服务工作规范，整合提升地税网站、12366、服务大厅和“纳税人”学校服务功能，经过各服务平台，为35万纳税人发送了免费诚信服务，发布税收政策1120次，处理纳税咨询612条，办结率97.8%。经过纳税人学校和网上学校，供给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提高和工作生活，在力所能及的情景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善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三)围绕解决享乐主义方面的问题，把梦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礼貌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景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立“三型”党支部为载体，在全局上下构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四)围绕解决奢糜之风方面的问题，坚持严格执行省局党组落实中央八项规定和省委十项规定实施办法，从*局主要领导、领导班子成员做起，下基层轻车简从，认真执行接待标准，一级为一级做好样貌。建立公务接待函制度，严格防止以公出为由变相游玩。将贯彻落实中央八项规定、厉行节俭反对浪费条例情景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资料，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二是整治“门难进、脸难看、事难办”问题。第一批活动单位取消和下放行政审批事项19项，比例到达18%;第二批活动单位取消和下放行政审批事项110项，比例到达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三是整治超标配备公车、多占办公用房、新建滥建楼堂馆所问题。第一批活动单位调整办公面积19411.90平方米、到达100%;第二批活动单位调整调整办公用户面积38577.50平方米、到达109%。清理清退公务用车71辆、到达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礼貌服务规范，简化审批手续、提高办税效能实施方案，面向纳税人供给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党组认真贯彻习近平***“作风建设永远在路上”的要求，不囿于整改纳税人和基层提出的意见、不限于整改方案的整改项目，而是举一反三，从高标准加强作风建设出发，进一步推出了一系列改善作风、服务纳税人的行动和举措。</w:t>
      </w:r>
    </w:p>
    <w:p>
      <w:pPr>
        <w:ind w:left="0" w:right="0" w:firstLine="560"/>
        <w:spacing w:before="450" w:after="450" w:line="312" w:lineRule="auto"/>
      </w:pPr>
      <w:r>
        <w:rPr>
          <w:rFonts w:ascii="宋体" w:hAnsi="宋体" w:eastAsia="宋体" w:cs="宋体"/>
          <w:color w:val="000"/>
          <w:sz w:val="28"/>
          <w:szCs w:val="28"/>
        </w:rPr>
        <w:t xml:space="preserve">(一)认真组织“便民服务春风行动”，主动改善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资料实行流程优化，缩短办理间，全面推行首问职责制。规范进户执法工作，取消进户执法29项，合并8项。推进“一窗式”办税服务，梳理各类流程318项，减少审批资料48份、审批流程72个，实行“窗口受理、内部流转、办结、窗口出件”运行流程。供给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经过实行《服务规范》，报送资料减少39%以上，办*环节减少62%，即办事项达73%，到机关办*次数平均减少47%，平均每户办税时间缩减34%，实现了“流程更优、环节更简、耗时更短、效果更佳”的目标，着力解决服务“最终一公里”问题。</w:t>
      </w:r>
    </w:p>
    <w:p>
      <w:pPr>
        <w:ind w:left="0" w:right="0" w:firstLine="560"/>
        <w:spacing w:before="450" w:after="450" w:line="312" w:lineRule="auto"/>
      </w:pPr>
      <w:r>
        <w:rPr>
          <w:rFonts w:ascii="宋体" w:hAnsi="宋体" w:eastAsia="宋体" w:cs="宋体"/>
          <w:color w:val="000"/>
          <w:sz w:val="28"/>
          <w:szCs w:val="28"/>
        </w:rPr>
        <w:t xml:space="preserve">(三)加大落实优惠政策力度，更好地服务经济社会发展。党组把落实好优惠政策，作为改善机关作风的重要资料。应对经济下行压力增大、地方税收增长乏力的困难，从大局出发，组织全系统进取落实科技创新、服务业、金融业、文化业、就业、农业等重大政策，及时向省政府提出可行的政策落实意见和提议，减免各项**15.08亿元，两批困难小微企业减半征收房土两税减税9.2亿元。进取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一是大力加强理论学习。组织干部职工深入学习特色理论体系和核心价值体系，集中开展学习习近平***系列重要讲话活动。广泛开展全员读书活动。今年，为全局每名党员干部发了《习近平***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重要讲话选编》、《习近平***考察调研资料选编》2本书。召开了全省地税系统学习习近平***在党的群众路线总结大会上重要讲话专题培训班，局党组成员、市局党组书记、省局机关处室和直属单位党支部(总支)书记和县(区)局党组书记200多人参加，经过系统研读讲话、听取辅导报告、开展讨论交流、典型发言引路，用讲话精神统一思想，强化管党治党职责，理清抓党建工作思路。组织了学习习近平***系列讲话和中国梦税收梦我的梦读书征文活动，并经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三是召开了全系统思想政治工作会议。对加强全省机关思想政治工作、党建工作作了全面部署，表彰了30个团体、65名个人先进典型，交流了经验。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异常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本事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应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省局党组认为，加强作风建设如逆水行舟、不进则退。党的群众路线教育实践活动，为加强和改善地税机关作风建设创造了丰富而宝贵的经验，各级地税机关发生了面貌一新的变化，必须乘势而上，以习近平***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一)坚定不移地抓好梦想信念教育，打牢坚持和发扬党的优良作风的思想基础。在全省地税系统坚持不懈地开展中国特色社会主义理论体系学习，突出学习习近平***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本事。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二)确立把抓好党建作为政绩的意识，不断加强地税机关党建工作。深入贯彻习近平***在党的群众路线教育实践活动总结大会上的讲话精神，强化各级党员干部异常是领导干部在党言党、在党忧党、在党为党的职责意识。把党建工作纳入各级党组议程、纳入领导班子考核，落实党建工作职责制，构成党组抓、书记抓、班子齐抓共管、一级抓一级、层层抓落实的工作格局。把党建工作同业务工作紧密结合起来，同谋划、同部署、同考核。深入开展创立“学习型、服务型、创新型”党组织活动，建立和完善党员干部联系群众制度，密切与基层、人民群众和纳税人的关系，提高做群众工作的意识和本事。</w:t>
      </w:r>
    </w:p>
    <w:p>
      <w:pPr>
        <w:ind w:left="0" w:right="0" w:firstLine="560"/>
        <w:spacing w:before="450" w:after="450" w:line="312" w:lineRule="auto"/>
      </w:pPr>
      <w:r>
        <w:rPr>
          <w:rFonts w:ascii="宋体" w:hAnsi="宋体" w:eastAsia="宋体" w:cs="宋体"/>
          <w:color w:val="000"/>
          <w:sz w:val="28"/>
          <w:szCs w:val="28"/>
        </w:rPr>
        <w:t xml:space="preserve">(三)以加强和改善纳税服务为引领，进一步实现管理型机关向服务型机关转变。切实把加强和改善纳税服务工作作为转变政府职能、树立党和政府形象的重点，不仅仅要从业务工作并且要从政治上认识这项工作的重要意义，不断完善制度、拓宽领域、改善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四)坚持抓基层打基础，全面提高基层建设水平。基层地税机关坚守着为发展服务、为纳税人服务“最终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本事。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五)坚持反对“四风”的高压态势，推进加强和改善作风工作的不断深入。坚持对“四风”问题的高压态势，巩固深化专项整治工作的成果，防止和纠正不作为、慢作为的问题，对任何违背党的宗旨的不正之风，露头就打，决不姑息。要紧密结合加强和改善作风的实践，以改革创新的精神，探索地税机关加强作风建设的规律，建立和完善制度机制，建设加强作风建设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2025-05-04T08:01:35+08:00</dcterms:created>
  <dcterms:modified xsi:type="dcterms:W3CDTF">2025-05-04T08:01:35+08:00</dcterms:modified>
</cp:coreProperties>
</file>

<file path=docProps/custom.xml><?xml version="1.0" encoding="utf-8"?>
<Properties xmlns="http://schemas.openxmlformats.org/officeDocument/2006/custom-properties" xmlns:vt="http://schemas.openxmlformats.org/officeDocument/2006/docPropsVTypes"/>
</file>