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在县政府系统202_年廉政工作会议上的讲话范文</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在县政府系统20_年廉政工作会议上的讲话范文　　同志们：　　今天，我们召开县政府廉政工作会议，主要任务是深入学习贯彻习近平总书记关于全面从严治党的系列论述精神，推动政府系统廉政建设，为推动县域经济社会高质量发展提供坚强保障。下面，我讲三...</w:t>
      </w:r>
    </w:p>
    <w:p>
      <w:pPr>
        <w:ind w:left="0" w:right="0" w:firstLine="560"/>
        <w:spacing w:before="450" w:after="450" w:line="312" w:lineRule="auto"/>
      </w:pPr>
      <w:r>
        <w:rPr>
          <w:rFonts w:ascii="黑体" w:hAnsi="黑体" w:eastAsia="黑体" w:cs="黑体"/>
          <w:color w:val="000000"/>
          <w:sz w:val="36"/>
          <w:szCs w:val="36"/>
          <w:b w:val="1"/>
          <w:bCs w:val="1"/>
        </w:rPr>
        <w:t xml:space="preserve">　　在县政府系统20_年廉政工作会议上的讲话范文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今天，我们召开县政府廉政工作会议，主要任务是深入学习贯彻习近平总书记关于全面从严治党的系列论述精神，推动政府系统廉政建设，为推动县域经济社会高质量发展提供坚强保障。下面，我讲三点意见。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一、认清形势，增强廉政工作的责任感和紧迫感</w:t>
      </w:r>
    </w:p>
    <w:p>
      <w:pPr>
        <w:ind w:left="0" w:right="0" w:firstLine="560"/>
        <w:spacing w:before="450" w:after="450" w:line="312" w:lineRule="auto"/>
      </w:pPr>
      <w:r>
        <w:rPr>
          <w:rFonts w:ascii="宋体" w:hAnsi="宋体" w:eastAsia="宋体" w:cs="宋体"/>
          <w:color w:val="000"/>
          <w:sz w:val="28"/>
          <w:szCs w:val="28"/>
        </w:rPr>
        <w:t xml:space="preserve">　　20_年以来，受宏观经济下行和疫情影响，各类风险隐患不断增多，政府廉政工作面临着更高的要求和更加复杂的形势。</w:t>
      </w:r>
    </w:p>
    <w:p>
      <w:pPr>
        <w:ind w:left="0" w:right="0" w:firstLine="560"/>
        <w:spacing w:before="450" w:after="450" w:line="312" w:lineRule="auto"/>
      </w:pPr>
      <w:r>
        <w:rPr>
          <w:rFonts w:ascii="宋体" w:hAnsi="宋体" w:eastAsia="宋体" w:cs="宋体"/>
          <w:color w:val="000"/>
          <w:sz w:val="28"/>
          <w:szCs w:val="28"/>
        </w:rPr>
        <w:t xml:space="preserve">　　(一)全面从严治党态势持续深入。习近平总书记在中央纪委十九届五次全会上提出要“要深入贯彻全面从严治党方针，充分发挥全面从严治党引领保障作用，坚定政治方向，保持政治定力，做到态度不能变、决心不能减、尺度不能松，确保“十四五”时期我国发展的目标任务落到实处”。总书记在讲话中，除了要求要持续加强各领域反腐败斗争之外，还特别强调，要强化政治监督保障制度执行，今年尤其要聚焦决胜全面建成小康社会、决战脱贫攻坚的任务加强监督，推动各级党组织尽锐出战、善作善成。这充分说明党中央全面从严治党的决心不会变、力度不会减、尺度不会松，不仅将持续加大反腐败力度，更会加强对重大决策部署的监督检查。去年4月20日至23日，习近平总书记来陕考察期间指出秦岭违建是个“大教训”，不仅强调要切实抓好秦岭生态环境保护，更是对形式主义走过场、官僚主义不作为的深刻警示。在疫情防控期间，全国各地严肃查处了一批不担当、不作为、乱作为，搞形式主义、官僚主义等违规违纪问题。比如，武汉市卫健委唐志红，对工作底子不清、情况不明，不知道医院有多少床位，受到了严肃处理。这为无视职责、尸位素餐的庸官、懒官敲响了警钟。大家要清醒地认识到，全面从严治党只会越抓越严、越抓越细，不可能有半点减弱，也不可能“踩刹车”。</w:t>
      </w:r>
    </w:p>
    <w:p>
      <w:pPr>
        <w:ind w:left="0" w:right="0" w:firstLine="560"/>
        <w:spacing w:before="450" w:after="450" w:line="312" w:lineRule="auto"/>
      </w:pPr>
      <w:r>
        <w:rPr>
          <w:rFonts w:ascii="宋体" w:hAnsi="宋体" w:eastAsia="宋体" w:cs="宋体"/>
          <w:color w:val="000"/>
          <w:sz w:val="28"/>
          <w:szCs w:val="28"/>
        </w:rPr>
        <w:t xml:space="preserve">　　(二)自身问题不容忽视。对标党中央全面从严治党的要求，结合当前经济增速放缓、风险隐患增多的局势，政府系统自身一些问题还未得到根治，廉政建设形势依然严峻。一是主体责任压得不实。有的领导干部依然奉行“好人主义”，面对矛盾和问题搞“和光同尘”，面对同事和下属讲“得过且过”，不敢动真碰硬，不愿严抓严管;一些单位内控制度不完善，纪律松弛，心存侥幸，仍然按照惯性思维抓工作。二是履职尽责还不到位。有的干部自以为高明，自以为“不履职、不作为，少管事、少表态，就能高枕无忧，永远不犯错误、不踩红线”，结果荒废了“责任田”，轻则懒政怠政，重则失职渎职。有的干部遇到矛盾问题上推下卸，自己职责范围内的事情，还要打个报告、写个请示，请领导“拍板定案”，看似尊重领导、尊重上级，实则尸位素餐、害人害己;还有的把上级决策或决定当“政策”，甚至是把请示上级的意见当做命令、当做指示，当做自我解脱的“砝码”，缺少法治思维、底线思维和担当意识。三是依法行政还有差距。表现在“宽松软”，执法宽、出手软。比如，习近平总书记讲要切实做守护秦岭生态的卫士，但实际上很多部门认为生态环保就是生态环境分局的事，对于“五乱”(乱搭乱建、乱砍滥伐、乱采乱挖、乱排乱放、乱捕乱猎)等违法行为熟视无睹、麻木不仁，等等。四是服务效能还不够高。工作作风松散、拖沓敷衍、推诿扯皮现象时有发生。一些重大项目审批慢、服务差，外部环境和要素保障不到位。特别是应对当前经济下行压力，对优化营商环境、聚集保障要素、打造投资洼地的极端重要性认识不足，夜郎自大、坐井观天、固步自封，结果坐失良机。五是底线意识树得不牢。一些干部面对苗头性、倾向性的风险“学鸵鸟”，不思考不研究，不知道风险在哪、表现形式是啥，也不知道如何消除和化解。要么就是开个会，在会上大讲特讲、泛泛而讲、空洞无物，要么大而化之、一批了之，甚至是一些法定职责，也不去履行，多的是管中窥豹，少的是一叶知秋。以上问题，不仅有悖于全面从严治党要求，而且难以应对当前的复杂局势，很容易触碰廉政底线。</w:t>
      </w:r>
    </w:p>
    <w:p>
      <w:pPr>
        <w:ind w:left="0" w:right="0" w:firstLine="560"/>
        <w:spacing w:before="450" w:after="450" w:line="312" w:lineRule="auto"/>
      </w:pPr>
      <w:r>
        <w:rPr>
          <w:rFonts w:ascii="宋体" w:hAnsi="宋体" w:eastAsia="宋体" w:cs="宋体"/>
          <w:color w:val="000"/>
          <w:sz w:val="28"/>
          <w:szCs w:val="28"/>
        </w:rPr>
        <w:t xml:space="preserve">　　(三)接受监督成为常态。政府作为具体抓落实的行政机关，必然受到更广泛的监督。特别是党和国家监督体系进一步完善，人大监督、民主监督、行政监督、司法监督、群众监督、舆论监督有机贯通、相互协调、全面覆盖，政府系统每一名干部都要学会在橱窗中工作、在镜头下干事、在约束里成长、在批评里提升。特别是随着移动互联网技术日新月异，人人都是记者、人人都是自媒体、人人都在现场，信息瞬间传递，监督无处不在，任何话任何事都会被放大。从最近几起舆情事件来看，有因鸟粪落在了汽车上，就让物业摘除全小区的鸟巢;还有北京市丰台区民政局因群众借用厕所，就在门上挂个牌子：“仅供工作人员使用”，还讲一些呛人的话，最后的结果就是人被处理、臭名远扬。所以，每个人都必须有如履薄冰、如临深渊的风险意识，切不敢自以为是、自以为聪明，否则必吃大亏、必丢底线。</w:t>
      </w:r>
    </w:p>
    <w:p>
      <w:pPr>
        <w:ind w:left="0" w:right="0" w:firstLine="560"/>
        <w:spacing w:before="450" w:after="450" w:line="312" w:lineRule="auto"/>
      </w:pPr>
      <w:r>
        <w:rPr>
          <w:rFonts w:ascii="宋体" w:hAnsi="宋体" w:eastAsia="宋体" w:cs="宋体"/>
          <w:color w:val="000"/>
          <w:sz w:val="28"/>
          <w:szCs w:val="28"/>
        </w:rPr>
        <w:t xml:space="preserve">　　二、突出关键领域，全力推进政府系统廉政建设</w:t>
      </w:r>
    </w:p>
    <w:p>
      <w:pPr>
        <w:ind w:left="0" w:right="0" w:firstLine="560"/>
        <w:spacing w:before="450" w:after="450" w:line="312" w:lineRule="auto"/>
      </w:pPr>
      <w:r>
        <w:rPr>
          <w:rFonts w:ascii="宋体" w:hAnsi="宋体" w:eastAsia="宋体" w:cs="宋体"/>
          <w:color w:val="000"/>
          <w:sz w:val="28"/>
          <w:szCs w:val="28"/>
        </w:rPr>
        <w:t xml:space="preserve">　　今年，全县政府系统党风廉政建设要坚持以习近平总书记关于全面从严治党系列重要论述为指导，围绕建设法治、廉洁、高效政府目标，全面加强依法行政和重点领域监管，深入推进专项整治，持续加强作风建设，构建一体推进不敢腐、不能腐、不想腐的体制机制，确保不折不扣地把各项重大决策部署落到实处。</w:t>
      </w:r>
    </w:p>
    <w:p>
      <w:pPr>
        <w:ind w:left="0" w:right="0" w:firstLine="560"/>
        <w:spacing w:before="450" w:after="450" w:line="312" w:lineRule="auto"/>
      </w:pPr>
      <w:r>
        <w:rPr>
          <w:rFonts w:ascii="宋体" w:hAnsi="宋体" w:eastAsia="宋体" w:cs="宋体"/>
          <w:color w:val="000"/>
          <w:sz w:val="28"/>
          <w:szCs w:val="28"/>
        </w:rPr>
        <w:t xml:space="preserve">　　(一)强力推进依法行政。廉洁政府首先是法治政府，廉洁从政首先要依法行政。各镇各部门必须要落实“法无授权不可为、法定职责必须为”的基本要求，既要严禁“权力任性”，也要杜绝“庸碌怯责”。一要依法履职尽责。各镇各部门要聚焦自身的法定职责，结合“三定”方案和法律法规明确的责任，以及行业底线工作和属地责任，切实把责任落实到岗位、把任务明确到人头，做到勇于负责、敢于担当，杜绝“避字当头、怕字当先”。要认真贯彻《重大行政决策程序暂行条例》，深入推进决策科学化、民主化、法治化，杜绝“决策拍脑门、执行拍胸脯”的问题。要盯紧决策“后半篇”文章，强化决策部署落实，审计部门要及时开展重大决策部署跟踪审计，确保政令畅通。二要规范行政执法。依法行政不是一句口号，而是具体的、细微的、动态的，绝不是宏观的、抽象的、冰冷的，依法行政是一个全生命周期的行政行为过程。今年，依法行政考核要把执法案件数量和质量作为评判执法部门担当履职的重要依据，包括三个方面内容：一是执法案件质量，行政诉讼败诉了，考核中要扣分;二是执法案件数量，以执法部门前三年执法案件平均数为基准进行考核;三是服务对象评议，组织服务对象对执法部门执法水平进行打分。行政执法部门在执法中也要敢于动真碰硬，做到有案必查，同时还要兼顾人性化执法理念，既不能徇私枉法，办“人情案”，又不能颐指气使、高高在上，搞“一刀切”。要严格落实行政执法“三项制度”，配套建立行政执法硬性考核机制、行政诉讼案件败诉追溯机制、执法动态评估机制。三要优化审批服务。进一步优化便民服务意识，做实帮办、领办、代办工作，切实帮助群众和市场主体解决问题。要深入实施“营商环境攻坚年”行动，扎实推进“一件事一次办”集成审批改革，继续精简行政审批流程，压缩办理时限，持续优化“互联网+政务服务”便利化举措，做到减环节、优流程、压时限、提效率。严格执行“双随机、一公开”监管机制，规范涉企调研行为，用政府的“减法”激活市场的“加法”。四要强化政务公开。不断拓宽信息公开渠道和公开方式，加强政策解读，政府出台的政策要让群众知晓、明白，公共资源配置、重大项目实施、社会公益事业建设等也要让群众监督，通过常态化的政务公开，倒逼各级各部门主动规范自身行为，打造阳光、诚信政府。</w:t>
      </w:r>
    </w:p>
    <w:p>
      <w:pPr>
        <w:ind w:left="0" w:right="0" w:firstLine="560"/>
        <w:spacing w:before="450" w:after="450" w:line="312" w:lineRule="auto"/>
      </w:pPr>
      <w:r>
        <w:rPr>
          <w:rFonts w:ascii="宋体" w:hAnsi="宋体" w:eastAsia="宋体" w:cs="宋体"/>
          <w:color w:val="000"/>
          <w:sz w:val="28"/>
          <w:szCs w:val="28"/>
        </w:rPr>
        <w:t xml:space="preserve">　　(二)抓实重点领域监管。中央反复强调要勤俭节约、精打细算过“紧日子”，今年疫情防控常态化的情况下，更有着特殊的意义。一要强化项目管理。加强项目决策、审批和实施的全过程监管，项目和产业前期要充分论证，严谨勘察、设计，认真执行政府投资项目评审程序，落实项目“五制”，严格执行工程招投标、合同、预决算、监理等各项要求。要严控政府债务，严禁私自实施项目建设，随意扩大建设规模、变更建设内容。今后，各镇各部门未经县委、县政府安排，自行组织实施的项目，一律责任自负。二要强化公共资源监管。要坚持公共资源交易统一规范、监督到位、阳光透明，凡属工程建设项目招投标、政府采购、国有产权交易、土地使用权和矿产权出让等公共资源交易项目，全部纳入公共资源交易平台，做到“平台之外无交易”。加强公共资源、资产管理，切实提高国有资本经营效益，避免造成公共资产损失。三要严格资金监管。加强预算管理和约束，压缩一般性支出，切实做到“三公”经费只减不增。各镇各部门要带头厉行节约，严格执行中央八项规定精神，所有后勤保障、会议差旅、公务接待都要从紧从俭，在切实兜住基本民生和工资、运转底线的基础上，把“抠出来”的钱用在“六保”的刀刃上。今年国家将安排2万亿财政赤字和抗疫特别国债，资金直达市县基层、直接惠企利民，各部门都要提前做好谋划，积极向上争取，同时保证资金精准使用。财政、审计部门今年要进一步加强对惠企利民、惠农脱贫资金和“三公”经费的监管和审计力度。严格财经纪律，杜绝乱开口子、贪污挪用、铺张浪费等行为，一经发现，一律依法依纪从严处理。</w:t>
      </w:r>
    </w:p>
    <w:p>
      <w:pPr>
        <w:ind w:left="0" w:right="0" w:firstLine="560"/>
        <w:spacing w:before="450" w:after="450" w:line="312" w:lineRule="auto"/>
      </w:pPr>
      <w:r>
        <w:rPr>
          <w:rFonts w:ascii="宋体" w:hAnsi="宋体" w:eastAsia="宋体" w:cs="宋体"/>
          <w:color w:val="000"/>
          <w:sz w:val="28"/>
          <w:szCs w:val="28"/>
        </w:rPr>
        <w:t xml:space="preserve">　　(三)持续提升行政效能。李克强总理说过：“身在岗位不作为，拿着俸禄不干事，庸政懒政怠政，也是一种腐败”。当前，石泉正处于爬坡过坎、攻坚克难的关键时期，更要下大力气整饬为政不为，以狠抓落实、推动发展来解决各类矛盾和问题。一要坚持领导垂范。“以令率人，不若身先”。县政府各领导要躬身入局、以上率下，带头践行“三五三”工作法，到一线发现问题、研究问题、解决问题，对重要工作要做到亲自谋划、亲自抓办和亲自验收，一抓到底不放松。各镇各部门“一把手”要清楚自己的“责任田”，勇于“担担子”、勤于“钉钉子”，带头把任务抓好、把底线守好，在保证政府高效运转的同时，防范化解各类风险。二要坚持奖罚并举。县监督检查办和考核办务必做到严督实考，对因执行工作不力、政策落不了地，经济社会发展重点任务不能完成的，及时通报、扣分;影响了稳增长、保民生的，该约谈的约谈，该问责的问责;对因不敢抓、不敢管导致突破生态环保、安全生产、社会稳定底线的，该换的换，该“下”的“下”。李克强总理在今年政府工作报告提出“揭榜挂帅”，在项目建设、招商引资等方面也可以借鉴，谁能攻坚克难就让谁“上”，让想干事、能干事的人在经济领域主战场上显身手，把各方的积极性都调动起来，形成你追我赶、竞相驰骋的良好局面。三要持之以恒整治形式主义、官僚主义。紧盯老问题、新表现，全面检视、靶向治疗，对不切实际、内容空洞的文件坚决不发，应景造势、不解决问题的会坚决不开。要多开解决问题的现场办公会，多搞求深、求实、求细、求准、求效的调查研究，深化拓展基层减负工作，让干部有更多的时间和精力抓落实，为干事创业营造良好的外部环境。</w:t>
      </w:r>
    </w:p>
    <w:p>
      <w:pPr>
        <w:ind w:left="0" w:right="0" w:firstLine="560"/>
        <w:spacing w:before="450" w:after="450" w:line="312" w:lineRule="auto"/>
      </w:pPr>
      <w:r>
        <w:rPr>
          <w:rFonts w:ascii="宋体" w:hAnsi="宋体" w:eastAsia="宋体" w:cs="宋体"/>
          <w:color w:val="000"/>
          <w:sz w:val="28"/>
          <w:szCs w:val="28"/>
        </w:rPr>
        <w:t xml:space="preserve">　　(四)深入推进专项整治。按照中央和省委、市委、县委的统一安排，把开展漠视侵害群众利益、违规收送礼金、执法司法领域突出问题三个专项整治，以及领导干部违规插手干预工程建设和矿产开发问题专项整治作为重要政治任务，夯实责任，纵深推进，确保整治工作取得实效。漠视侵害群众利益方面，要聚焦脱贫攻坚、营商环境等领域，重点整治民生保障和企业纾困政策落实不到位，服务企业和群众推脱等靠、吃拿卡要，以及在处理群众和企业诉求过程中推诿扯皮、敷衍了事的行为;违规收送礼金方面，要聚焦审批、执法、监管等领域，重点整治不收敛不收手，收受可能影响正常执行公务的礼品礼金行为;执法司法领域突出问题方面，要重点整治行政审批不作为、慢作为、乱作为，搞暗箱操作，执法监管搞选择性执法、随意性执法或对违法现象熟视无睹的问题;领导干部违规插手干预工程建设和矿产开发问题专项整治方面，要重点围绕工程、项目招投标、工程建设、项目决策、矿产资源开发、审批管理等重点环节，立规矩、建机制、堵漏洞，坚决守住底线。同时，要正确处理经济发展和权力约束的关系，做到既敢担当、又守规矩。</w:t>
      </w:r>
    </w:p>
    <w:p>
      <w:pPr>
        <w:ind w:left="0" w:right="0" w:firstLine="560"/>
        <w:spacing w:before="450" w:after="450" w:line="312" w:lineRule="auto"/>
      </w:pPr>
      <w:r>
        <w:rPr>
          <w:rFonts w:ascii="宋体" w:hAnsi="宋体" w:eastAsia="宋体" w:cs="宋体"/>
          <w:color w:val="000"/>
          <w:sz w:val="28"/>
          <w:szCs w:val="28"/>
        </w:rPr>
        <w:t xml:space="preserve">　　三、坚持标本兼治，确保政府系统廉政建设取得实效</w:t>
      </w:r>
    </w:p>
    <w:p>
      <w:pPr>
        <w:ind w:left="0" w:right="0" w:firstLine="560"/>
        <w:spacing w:before="450" w:after="450" w:line="312" w:lineRule="auto"/>
      </w:pPr>
      <w:r>
        <w:rPr>
          <w:rFonts w:ascii="宋体" w:hAnsi="宋体" w:eastAsia="宋体" w:cs="宋体"/>
          <w:color w:val="000"/>
          <w:sz w:val="28"/>
          <w:szCs w:val="28"/>
        </w:rPr>
        <w:t xml:space="preserve">　　党风廉政建设永远在路上，政府系统各级干部必须锲而不舍、紧抓不放，强化政治担当，完善工作机制，狠抓责任落实，真正把政府廉政建设各项举措落到实处。</w:t>
      </w:r>
    </w:p>
    <w:p>
      <w:pPr>
        <w:ind w:left="0" w:right="0" w:firstLine="560"/>
        <w:spacing w:before="450" w:after="450" w:line="312" w:lineRule="auto"/>
      </w:pPr>
      <w:r>
        <w:rPr>
          <w:rFonts w:ascii="宋体" w:hAnsi="宋体" w:eastAsia="宋体" w:cs="宋体"/>
          <w:color w:val="000"/>
          <w:sz w:val="28"/>
          <w:szCs w:val="28"/>
        </w:rPr>
        <w:t xml:space="preserve">　　(一)持续加强思想建设。思想是行动的先导。政府系统干部要持续深入学习习近平新时代中国特色社会主义思想，始终旗鲜明讲政治，做到党中央提倡的坚决响应，党中央决定的坚决执行，党中央禁止的坚决不做。古人讲，要顺势、明道、优术。当前，全面从严治党，已是大势所趋、民心所向，每一名干部不仅不能吃拿卡要，而且还要履职尽责、干事创业。否则，就是不作为、不担当、不称职。如果任其发展下去，不仅会贻误事业发展，而且会令家人蒙羞，为世人所不耻。</w:t>
      </w:r>
    </w:p>
    <w:p>
      <w:pPr>
        <w:ind w:left="0" w:right="0" w:firstLine="560"/>
        <w:spacing w:before="450" w:after="450" w:line="312" w:lineRule="auto"/>
      </w:pPr>
      <w:r>
        <w:rPr>
          <w:rFonts w:ascii="宋体" w:hAnsi="宋体" w:eastAsia="宋体" w:cs="宋体"/>
          <w:color w:val="000"/>
          <w:sz w:val="28"/>
          <w:szCs w:val="28"/>
        </w:rPr>
        <w:t xml:space="preserve">　　(二)从严落实主体责任。要牵住“责任制”这个牛鼻子，夯实党风廉政建设主体责任和“一岗双责”。各镇各部门主要负责人作为领导、执行、推动主体责任的第一责任人，既要挂帅又要出征，带头执行党风廉政建设各项规定，切实管好班子、带好队伍。县政府领导要认真履行好“一岗双责”，定期到分管部门和联系镇了解党风廉政及各项底线工作情况，定期调度风险隐患排查整改情况，发现问题及时督促纠正。要经常跟分管领域的干部谈心谈话，将严管和关爱相结合，帮助干部调整“怨、怕、漠”不良心态，以积极的情绪投身工作。</w:t>
      </w:r>
    </w:p>
    <w:p>
      <w:pPr>
        <w:ind w:left="0" w:right="0" w:firstLine="560"/>
        <w:spacing w:before="450" w:after="450" w:line="312" w:lineRule="auto"/>
      </w:pPr>
      <w:r>
        <w:rPr>
          <w:rFonts w:ascii="宋体" w:hAnsi="宋体" w:eastAsia="宋体" w:cs="宋体"/>
          <w:color w:val="000"/>
          <w:sz w:val="28"/>
          <w:szCs w:val="28"/>
        </w:rPr>
        <w:t xml:space="preserve">　　(三)依法行政提高效能。依法行政，首先是要重法、学法、用法。要进一步加强党纪法规学习，完善县政府党组会议、常务会议定期学法律、学纪律制度。各镇各部门要常态化开展干部纪律法规教育，既要让干部明底线、知红线、守底线，也要让干部有知无畏，消除“怕”的思想，做到敢闯敢干，而不逾矩。完善集政府决策、执行、监督为一体的制度机制，形成工作闭环。聚力加强制度执行，不能光说不干，而要落实在具体行动中。县政府领导要做执行制度的表率，自觉用制度管权、按制度办事、靠制度管人，保障各镇各部门做到依法行政、廉洁从政，推动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　　(四)切实强化监督问责。审计部门要充分发挥审计监督“利剑”作用，全面做好重大政策落实、年度财政预算执行及收支、固定资产投资、生态环境保护、重点民生项目审计工作，推进审计监督全覆盖，确保实现强管理、转作风、防风险目标。各镇各部门。要加强系统内部管理，及时消除廉政风险点，切实纠正不作为、慢作为、乱作为现象，对发生严重违纪问题的，要移送纪检监察机关问责查处，形成不敢腐、不能腐、不想腐的氛围。</w:t>
      </w:r>
    </w:p>
    <w:p>
      <w:pPr>
        <w:ind w:left="0" w:right="0" w:firstLine="560"/>
        <w:spacing w:before="450" w:after="450" w:line="312" w:lineRule="auto"/>
      </w:pPr>
      <w:r>
        <w:rPr>
          <w:rFonts w:ascii="宋体" w:hAnsi="宋体" w:eastAsia="宋体" w:cs="宋体"/>
          <w:color w:val="000"/>
          <w:sz w:val="28"/>
          <w:szCs w:val="28"/>
        </w:rPr>
        <w:t xml:space="preserve">　　孔子在《论语·季氏》篇中讲到，君子有“三畏”，一是畏天命，讲的是要敬畏大自然规律，自觉按照规律办事;二是畏大人，引申出来是要敬畏各种规章制度、法律规范;三是畏圣人之言，比如习近平总书记系列重要指示批示和重要讲话精神。不敬畏自然规律，是要吃亏的;不敬畏法律，最终是要付出代价的。政府系统每一名干部始终要有敬畏之心，有了敬畏之心，才会去审视自己、反思自己，才能干成事、不出事。同志们，今年是非常之年，非常之年要用非常之力，才能得非常之功。面对当前严峻复杂的经济形势，需要能顶得住、战得胜、不出事的干部，需要能“扛死肩”的干部，更需要我们以“踏平坎坷成大道，斗罢艰险又出发”的精神，不畏艰难、锐意进取，全面推进政府系统党风廉政建设，为“十四五”首年首胜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2025-05-08T19:49:49+08:00</dcterms:created>
  <dcterms:modified xsi:type="dcterms:W3CDTF">2025-05-08T19:49:49+08:00</dcterms:modified>
</cp:coreProperties>
</file>

<file path=docProps/custom.xml><?xml version="1.0" encoding="utf-8"?>
<Properties xmlns="http://schemas.openxmlformats.org/officeDocument/2006/custom-properties" xmlns:vt="http://schemas.openxmlformats.org/officeDocument/2006/docPropsVTypes"/>
</file>