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对于3月份安全演讲稿5篇范文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安全要从细处抓起，从点滴抓起，从我们每一个人抓起，提高认识，从思想深处深刻认识到安全的重要性。要想演讲吸引听众、起到煽动听众情绪、让人进入演讲人的时态就要在事先写好一份优质的演讲稿。你是否在找正准备撰写“对于3月份安全演讲稿”，下面小编收集...</w:t>
      </w:r>
    </w:p>
    <w:p>
      <w:pPr>
        <w:ind w:left="0" w:right="0" w:firstLine="560"/>
        <w:spacing w:before="450" w:after="450" w:line="312" w:lineRule="auto"/>
      </w:pPr>
      <w:r>
        <w:rPr>
          <w:rFonts w:ascii="宋体" w:hAnsi="宋体" w:eastAsia="宋体" w:cs="宋体"/>
          <w:color w:val="000"/>
          <w:sz w:val="28"/>
          <w:szCs w:val="28"/>
        </w:rPr>
        <w:t xml:space="preserve">安全要从细处抓起，从点滴抓起，从我们每一个人抓起，提高认识，从思想深处深刻认识到安全的重要性。要想演讲吸引听众、起到煽动听众情绪、让人进入演讲人的时态就要在事先写好一份优质的演讲稿。你是否在找正准备撰写“对于3月份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1对于3月份安全演讲稿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2对于3月份安全演讲稿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3对于3月份安全演讲稿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4对于3月份安全演讲稿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5对于3月份安全演讲稿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此刻做起。作为一名安全员，就更就应用——颗赤诚的心，去维护劳动者的安全和健康;用安全的规章制度和周到的服务为人们营造一个良好的生产环境;以辛勤的工作，为企业的大船护航。就应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职责重于泰山”的职责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二，熟练掌握安全专业知识，才能预知危险、分析和控制危险，同时，还务必掌握和熟悉国家、地方、行业有关安全生产的一系列法律、法规和操作规程，以便在安全管理和监督工作中做到依法监督、按章指挥。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四，要有崇高的敬业精神，做到“三心两意”，即工作上的“专心、细心、耐心”，思想上的“忧患意识、职责意识”，时刻紧绷安全之弦，发现隐患及时组织整改，把事故扼杀在萌芽状态。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职责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潜力提高了，才能在生产劳动过程中自觉遵守劳动纪律和安全操作规程。从“要我安全”转向“我要安全”、“我应安全”、“我能安全”、“我懂安全”，这是安全意识的飞跃，这种飞跃只有透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透过危险源的辨识，根据后果的严重程度和发生事故的可能性来进行风险评价，确定重大危险源，再进行重大危险源的有效控制和管理。为了贯彻我国《安全生产法》和执行《建设工程安全生产管理条例》的有关规定，务必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2025-05-04T09:25:16+08:00</dcterms:created>
  <dcterms:modified xsi:type="dcterms:W3CDTF">2025-05-04T09:25:16+08:00</dcterms:modified>
</cp:coreProperties>
</file>

<file path=docProps/custom.xml><?xml version="1.0" encoding="utf-8"?>
<Properties xmlns="http://schemas.openxmlformats.org/officeDocument/2006/custom-properties" xmlns:vt="http://schemas.openxmlformats.org/officeDocument/2006/docPropsVTypes"/>
</file>