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 店铺转让合同简单(十六篇)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店铺转让合同简单一乙方（新股份所有人）：___________上海___________贸易有限公司（以下简称“___________公司”）于___年1月7日在上海市设立，由甲方与杜冬明合资经营，注册资金为人民币500万...</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