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以下简称甲方)受让方：(以下简称乙方)根据《中华人民共和国合同法》、《中华人民共和国城市房地产管理法》及其他有关法律、法规之规定，本着平等、自愿、协商一致的原则，达成本租赁合同，约定如下：第一条、合同标的1、2、3、地...</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