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最新转让合同电子版模板(六篇)</w:t>
      </w:r>
      <w:bookmarkEnd w:id="1"/>
    </w:p>
    <w:p>
      <w:pPr>
        <w:jc w:val="center"/>
        <w:spacing w:before="0" w:after="450"/>
      </w:pPr>
      <w:r>
        <w:rPr>
          <w:rFonts w:ascii="Arial" w:hAnsi="Arial" w:eastAsia="Arial" w:cs="Arial"/>
          <w:color w:val="999999"/>
          <w:sz w:val="20"/>
          <w:szCs w:val="20"/>
        </w:rPr>
        <w:t xml:space="preserve">来源：网络  作者：天地有情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买方：乙方注明：甲方于20xx年11月30日以按揭的方式向***********园置业有限公司够买商品房一套，总金额191665元。甲方已付房款的30%付款金额为61665元。其余130000万元，向中国工商很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付款金额为61665元。其余130000万元，向中国工商很行股份有限公司颍上支行，以按揭方式贷款购买。贷款期限为15年。截止本合同签订之日已支付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人民币15000元（大写金额：壹万伍仟元整）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根据《中华人民共和国合同法》及相关法律、法规，甲、乙双方本着平等、自愿、互利的原则，就生产的型号为：塔式起重机 台转让给乙方。出厂时间为：出厂编号为： 。经甲乙双方平等协商，签订本协议，以资双方共同遵守执行。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一、塔式起重机说明：</w:t>
      </w:r>
    </w:p>
    <w:p>
      <w:pPr>
        <w:ind w:left="0" w:right="0" w:firstLine="560"/>
        <w:spacing w:before="450" w:after="450" w:line="312" w:lineRule="auto"/>
      </w:pPr>
      <w:r>
        <w:rPr>
          <w:rFonts w:ascii="宋体" w:hAnsi="宋体" w:eastAsia="宋体" w:cs="宋体"/>
          <w:color w:val="000"/>
          <w:sz w:val="28"/>
          <w:szCs w:val="28"/>
        </w:rPr>
        <w:t xml:space="preserve">转让的塔式起重机自由安装高度 米，标准节个，最大工作幅度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甲、乙双方确定塔式起重机转让价格为：人民币 元。</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甲方在收到乙方的全部转让费后，塔式起重机的产权归乙方所有。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1、保证乙方购买塔式起重机时设备的完好和零部件的齐全，及设备购买发票。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2、将塔式起重机的说明书及相关资料提供给乙方。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年月 日 签署日期：年月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 甲方必须向乙方提供该软件的全部源代码及其他相关文档； 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乙方有义务在该软件上投入人力物力，不断完善、升级该产品；</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违反本协议第三条第2款只约定，甲方有权解除本协议，并向乙方无偿索回该软件的著作权。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本协议以甲乙双方全部签字之日为开始生效日期；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