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最新酒水代理合同书 酒水代理政策怎么制定(24篇)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酒水代理合同书 酒水代理政策怎么制定一一、合同期限1.本合同签署有效期自________年____月____日至________年____月____日，其中前____个月为试销期。2.合同到期后，另确定新的经销条件，乙方在同等条件下享有优先...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酒水代理合同书 酒水代理政策怎么制定篇十一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酒水代理合同书 酒水代理政策怎么制定篇十三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