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门头广告牌制作合同大全(六篇)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简易广告牌制作合同印花税一甲乙双方根据《民法典》及有关规定，签订本合同，并共同遵守。一、甲方委托乙方于年月日制作.二、名称：三、规格为：四、制作要求：五、安装地点：六、完工日期：七、广告采用甲方提供样稿，未经甲方同意，乙方不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广告牌制作合同简易广告牌制作合同印花税一</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广告牌制作合同简易广告牌制作合同印花税三</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十、双方因本合同发生争议，应友好协商解决，协商不成的由xx县仲裁委员会仲裁。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一、内容及规格材质：</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1、广告内容：楼面广告牌，前台形象字（见附图）。</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二、设计制作安装要求：</w:t>
      </w:r>
    </w:p>
    <w:p>
      <w:pPr>
        <w:ind w:left="0" w:right="0" w:firstLine="560"/>
        <w:spacing w:before="450" w:after="450" w:line="312" w:lineRule="auto"/>
      </w:pPr>
      <w:r>
        <w:rPr>
          <w:rFonts w:ascii="宋体" w:hAnsi="宋体" w:eastAsia="宋体" w:cs="宋体"/>
          <w:color w:val="000"/>
          <w:sz w:val="28"/>
          <w:szCs w:val="28"/>
        </w:rPr>
        <w:t xml:space="preserve">1、甲方要求乙方采用厚铁皮led立体发光字，字体、颜色、logo按公司标准制作。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2、乙方负责所有广告牌的设计、制作、安装及办理审批的相应手续。（审批如产生行政性收费且规定由甲方承担的由甲方负责，以正规行政收费发票为准。）</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三、设计制作安装时间：</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四、该广告工程总费用（包含设计、制作、安装等全部费用）为人民币元，大写人民币整。</w:t>
      </w:r>
    </w:p>
    <w:p>
      <w:pPr>
        <w:ind w:left="0" w:right="0" w:firstLine="560"/>
        <w:spacing w:before="450" w:after="450" w:line="312" w:lineRule="auto"/>
      </w:pPr>
      <w:r>
        <w:rPr>
          <w:rFonts w:ascii="宋体" w:hAnsi="宋体" w:eastAsia="宋体" w:cs="宋体"/>
          <w:color w:val="000"/>
          <w:sz w:val="28"/>
          <w:szCs w:val="28"/>
        </w:rPr>
        <w:t xml:space="preserve">五、全部广告牌及导示牌制作安装完毕，甲方应在三日内完成验收，超过三日，视为验收完毕，从验收之日起乙方负责免费维护保养一年。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1、本合同签订后乙方负责办理审批手续（甲方配合），所有审批手续应在签订本合同30天内完成。乙方完成所有审批，并将审批同意的批复交付甲方后三日内甲方支付合同总款的50%给乙方。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2025-05-02T23:11:36+08:00</dcterms:created>
  <dcterms:modified xsi:type="dcterms:W3CDTF">2025-05-02T23:11:36+08:00</dcterms:modified>
</cp:coreProperties>
</file>

<file path=docProps/custom.xml><?xml version="1.0" encoding="utf-8"?>
<Properties xmlns="http://schemas.openxmlformats.org/officeDocument/2006/custom-properties" xmlns:vt="http://schemas.openxmlformats.org/officeDocument/2006/docPropsVTypes"/>
</file>