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外贸加工合同范本</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★以下是为大家整理的外贸加工合同范本文章，供大家参考！[小编提示]更多合同范本请点击以下链接:租房合同|劳动合同|租赁合同|劳务合同|用工合同|购销合同|装修合同This Contract is made by and between th...</w:t>
      </w:r>
    </w:p>
    <w:p>
      <w:pPr>
        <w:ind w:left="0" w:right="0" w:firstLine="560"/>
        <w:spacing w:before="450" w:after="450" w:line="312" w:lineRule="auto"/>
      </w:pPr>
      <w:r>
        <w:rPr>
          <w:rFonts w:ascii="宋体" w:hAnsi="宋体" w:eastAsia="宋体" w:cs="宋体"/>
          <w:color w:val="000"/>
          <w:sz w:val="28"/>
          <w:szCs w:val="28"/>
        </w:rPr>
        <w:t xml:space="preserve">★以下是为大家整理的外贸加工合同范本文章，供大家参考！[小编提示]更多合同范本请点击以下链接:租房合同|劳动合同|租赁合同|劳务合同|用工合同|购销合同|装修合同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 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 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 3. PACKING: VD0 and VD00: In steel shelf 钢架包装AE0 and AE1:In cartons with Ribas’s brand. 带Ribas商标的纸板箱包装4. SHIPPING MARK: At Buyer’s Option 买方选定5. TIME OF SHIPMENT（装运期）： Open moulds and deliver samples: within 80 days after receipt of T/T 开模具及送样：卖方收到外汇现金80天内送样 Formal order: After buyers confirm sample and then confirm order, within some days after receipt of T/T, to confirm times according to order. 正式定单：在买方确认样品及正式定单后，卖方收到外汇现金一定时间内装运，具体时间根据订单确定。6. PORT OF SHIPMENT（装运港）： Chongqing ,China7. PORT OF DESTINATION（目的港）：Barcelona , Spain8. INSURANCE（保险）：To be covered by buyers for 110% invoice value against All Risks.9. PAYMENT（付款方式）：T/T 100%外汇现金结算付款, 买方给卖方开出100%外汇现金T/T。 Sellers’s Bank information：卖方银行资料：10. SHIPMENT: The Sellers shall ship the goods within the shipment time from the port of shipment to the destination. Transshipment is allowed. Partial shipment is not allowed.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2025-05-09T19:50:55+08:00</dcterms:created>
  <dcterms:modified xsi:type="dcterms:W3CDTF">2025-05-09T19:50:55+08:00</dcterms:modified>
</cp:coreProperties>
</file>

<file path=docProps/custom.xml><?xml version="1.0" encoding="utf-8"?>
<Properties xmlns="http://schemas.openxmlformats.org/officeDocument/2006/custom-properties" xmlns:vt="http://schemas.openxmlformats.org/officeDocument/2006/docPropsVTypes"/>
</file>