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集体合同范文：工资集体协商协议</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第一条 甲...</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 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 本协议自依法生效之日起至 年 月 日止。</w:t>
      </w:r>
    </w:p>
    <w:p>
      <w:pPr>
        <w:ind w:left="0" w:right="0" w:firstLine="560"/>
        <w:spacing w:before="450" w:after="450" w:line="312" w:lineRule="auto"/>
      </w:pPr>
      <w:r>
        <w:rPr>
          <w:rFonts w:ascii="宋体" w:hAnsi="宋体" w:eastAsia="宋体" w:cs="宋体"/>
          <w:color w:val="000"/>
          <w:sz w:val="28"/>
          <w:szCs w:val="28"/>
        </w:rPr>
        <w:t xml:space="preserve">第四条 公司实行——————工资制度。</w:t>
      </w:r>
    </w:p>
    <w:p>
      <w:pPr>
        <w:ind w:left="0" w:right="0" w:firstLine="560"/>
        <w:spacing w:before="450" w:after="450" w:line="312" w:lineRule="auto"/>
      </w:pPr>
      <w:r>
        <w:rPr>
          <w:rFonts w:ascii="宋体" w:hAnsi="宋体" w:eastAsia="宋体" w:cs="宋体"/>
          <w:color w:val="000"/>
          <w:sz w:val="28"/>
          <w:szCs w:val="28"/>
        </w:rPr>
        <w:t xml:space="preserve">第五条 公司员工月工资额不得低于深圳市政府公布的当年度最低工资。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 公司实行工资月度发放制度。以人民币发放员工工资，每月发放一次。工资发放约定日为每月——日。如遇到休息日，工资发放可以提前或顺延。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 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第九条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第十条 根据政府公布的——年工资指导线和上年度本企业员工平均工资水平，及企业生产经营效益，经协商，确定本年度员工工资增（减）——%。员工增（减）工资具体办法是————————————。</w:t>
      </w:r>
    </w:p>
    <w:p>
      <w:pPr>
        <w:ind w:left="0" w:right="0" w:firstLine="560"/>
        <w:spacing w:before="450" w:after="450" w:line="312" w:lineRule="auto"/>
      </w:pPr>
      <w:r>
        <w:rPr>
          <w:rFonts w:ascii="宋体" w:hAnsi="宋体" w:eastAsia="宋体" w:cs="宋体"/>
          <w:color w:val="000"/>
          <w:sz w:val="28"/>
          <w:szCs w:val="28"/>
        </w:rPr>
        <w:t xml:space="preserve">第十一条 每年——月为甲乙双方集体协商，确定下一年度工资协议内容的时间，协商前企业代表要向工会代表通报企业上年的经营情况和工资执行情况。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 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 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 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 ——————公司工会首席代表： 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