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202_餐饮加盟店合同书</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乙方：世纪海马科技有限公司　　___________________________公司（以下简称甲方）与世纪海马科技有限公司（以下简称乙方）经友好协商，本着自愿诚实、互惠互利、共同发展的原则，就乙方授权甲方在指定区域内代理金海马...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乙方：世纪海马科技有限公司</w:t>
      </w:r>
    </w:p>
    <w:p>
      <w:pPr>
        <w:ind w:left="0" w:right="0" w:firstLine="560"/>
        <w:spacing w:before="450" w:after="450" w:line="312" w:lineRule="auto"/>
      </w:pPr>
      <w:r>
        <w:rPr>
          <w:rFonts w:ascii="宋体" w:hAnsi="宋体" w:eastAsia="宋体" w:cs="宋体"/>
          <w:color w:val="000"/>
          <w:sz w:val="28"/>
          <w:szCs w:val="28"/>
        </w:rPr>
        <w:t xml:space="preserve">　　___________________________公司（以下简称甲方）与世纪海马科技有限公司（以下简称乙方）经友好协商，本着自愿诚实、互惠互利、共同发展的原则，就乙方授权甲方在指定区域内代理金海马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　　一、授权代理商资格及内容</w:t>
      </w:r>
    </w:p>
    <w:p>
      <w:pPr>
        <w:ind w:left="0" w:right="0" w:firstLine="560"/>
        <w:spacing w:before="450" w:after="450" w:line="312" w:lineRule="auto"/>
      </w:pPr>
      <w:r>
        <w:rPr>
          <w:rFonts w:ascii="宋体" w:hAnsi="宋体" w:eastAsia="宋体" w:cs="宋体"/>
          <w:color w:val="000"/>
          <w:sz w:val="28"/>
          <w:szCs w:val="28"/>
        </w:rPr>
        <w:t xml:space="preserve">　　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　　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　　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　　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　　二、代理级别</w:t>
      </w:r>
    </w:p>
    <w:p>
      <w:pPr>
        <w:ind w:left="0" w:right="0" w:firstLine="560"/>
        <w:spacing w:before="450" w:after="450" w:line="312" w:lineRule="auto"/>
      </w:pPr>
      <w:r>
        <w:rPr>
          <w:rFonts w:ascii="宋体" w:hAnsi="宋体" w:eastAsia="宋体" w:cs="宋体"/>
          <w:color w:val="000"/>
          <w:sz w:val="28"/>
          <w:szCs w:val="28"/>
        </w:rPr>
        <w:t xml:space="preserve">　　1、一般代理</w:t>
      </w:r>
    </w:p>
    <w:p>
      <w:pPr>
        <w:ind w:left="0" w:right="0" w:firstLine="560"/>
        <w:spacing w:before="450" w:after="450" w:line="312" w:lineRule="auto"/>
      </w:pPr>
      <w:r>
        <w:rPr>
          <w:rFonts w:ascii="宋体" w:hAnsi="宋体" w:eastAsia="宋体" w:cs="宋体"/>
          <w:color w:val="000"/>
          <w:sz w:val="28"/>
          <w:szCs w:val="28"/>
        </w:rPr>
        <w:t xml:space="preserve">　　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　　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　　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　　1.4享有一般代理商的价格优惠。</w:t>
      </w:r>
    </w:p>
    <w:p>
      <w:pPr>
        <w:ind w:left="0" w:right="0" w:firstLine="560"/>
        <w:spacing w:before="450" w:after="450" w:line="312" w:lineRule="auto"/>
      </w:pPr>
      <w:r>
        <w:rPr>
          <w:rFonts w:ascii="宋体" w:hAnsi="宋体" w:eastAsia="宋体" w:cs="宋体"/>
          <w:color w:val="000"/>
          <w:sz w:val="28"/>
          <w:szCs w:val="28"/>
        </w:rPr>
        <w:t xml:space="preserve">　　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　　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　　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　　1.8款到发货。</w:t>
      </w:r>
    </w:p>
    <w:p>
      <w:pPr>
        <w:ind w:left="0" w:right="0" w:firstLine="560"/>
        <w:spacing w:before="450" w:after="450" w:line="312" w:lineRule="auto"/>
      </w:pPr>
      <w:r>
        <w:rPr>
          <w:rFonts w:ascii="宋体" w:hAnsi="宋体" w:eastAsia="宋体" w:cs="宋体"/>
          <w:color w:val="000"/>
          <w:sz w:val="28"/>
          <w:szCs w:val="28"/>
        </w:rPr>
        <w:t xml:space="preserve">　　2、地市级总代理</w:t>
      </w:r>
    </w:p>
    <w:p>
      <w:pPr>
        <w:ind w:left="0" w:right="0" w:firstLine="560"/>
        <w:spacing w:before="450" w:after="450" w:line="312" w:lineRule="auto"/>
      </w:pPr>
      <w:r>
        <w:rPr>
          <w:rFonts w:ascii="宋体" w:hAnsi="宋体" w:eastAsia="宋体" w:cs="宋体"/>
          <w:color w:val="000"/>
          <w:sz w:val="28"/>
          <w:szCs w:val="28"/>
        </w:rPr>
        <w:t xml:space="preserve">　　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　　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　　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　　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　　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　　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　　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　　2.8款到发货。</w:t>
      </w:r>
    </w:p>
    <w:p>
      <w:pPr>
        <w:ind w:left="0" w:right="0" w:firstLine="560"/>
        <w:spacing w:before="450" w:after="450" w:line="312" w:lineRule="auto"/>
      </w:pPr>
      <w:r>
        <w:rPr>
          <w:rFonts w:ascii="宋体" w:hAnsi="宋体" w:eastAsia="宋体" w:cs="宋体"/>
          <w:color w:val="000"/>
          <w:sz w:val="28"/>
          <w:szCs w:val="28"/>
        </w:rPr>
        <w:t xml:space="preserve">　　3、省级总代理</w:t>
      </w:r>
    </w:p>
    <w:p>
      <w:pPr>
        <w:ind w:left="0" w:right="0" w:firstLine="560"/>
        <w:spacing w:before="450" w:after="450" w:line="312" w:lineRule="auto"/>
      </w:pPr>
      <w:r>
        <w:rPr>
          <w:rFonts w:ascii="宋体" w:hAnsi="宋体" w:eastAsia="宋体" w:cs="宋体"/>
          <w:color w:val="000"/>
          <w:sz w:val="28"/>
          <w:szCs w:val="28"/>
        </w:rPr>
        <w:t xml:space="preserve">　　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　　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　　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　　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　　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　　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　　3.7款到发货。</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　　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　　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　　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　　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　　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　　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　　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　　5.乙方如在甲方代理区域内另有申请成为代理商的，同等条件下，首家代理商享有优先权。但代理商未完成销售任务，被取消代理资格的除外。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　　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　　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　　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　　五、进货要求与销售指标</w:t>
      </w:r>
    </w:p>
    <w:p>
      <w:pPr>
        <w:ind w:left="0" w:right="0" w:firstLine="560"/>
        <w:spacing w:before="450" w:after="450" w:line="312" w:lineRule="auto"/>
      </w:pPr>
      <w:r>
        <w:rPr>
          <w:rFonts w:ascii="宋体" w:hAnsi="宋体" w:eastAsia="宋体" w:cs="宋体"/>
          <w:color w:val="000"/>
          <w:sz w:val="28"/>
          <w:szCs w:val="28"/>
        </w:rPr>
        <w:t xml:space="preserve">　　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　　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　　六、价格、结算方式</w:t>
      </w:r>
    </w:p>
    <w:p>
      <w:pPr>
        <w:ind w:left="0" w:right="0" w:firstLine="560"/>
        <w:spacing w:before="450" w:after="450" w:line="312" w:lineRule="auto"/>
      </w:pPr>
      <w:r>
        <w:rPr>
          <w:rFonts w:ascii="宋体" w:hAnsi="宋体" w:eastAsia="宋体" w:cs="宋体"/>
          <w:color w:val="000"/>
          <w:sz w:val="28"/>
          <w:szCs w:val="28"/>
        </w:rPr>
        <w:t xml:space="preserve">　　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　　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　　附：系统功能</w:t>
      </w:r>
    </w:p>
    <w:p>
      <w:pPr>
        <w:ind w:left="0" w:right="0" w:firstLine="560"/>
        <w:spacing w:before="450" w:after="450" w:line="312" w:lineRule="auto"/>
      </w:pPr>
      <w:r>
        <w:rPr>
          <w:rFonts w:ascii="宋体" w:hAnsi="宋体" w:eastAsia="宋体" w:cs="宋体"/>
          <w:color w:val="000"/>
          <w:sz w:val="28"/>
          <w:szCs w:val="28"/>
        </w:rPr>
        <w:t xml:space="preserve">　　金海马餐饮管理系统（豪华版）</w:t>
      </w:r>
    </w:p>
    <w:p>
      <w:pPr>
        <w:ind w:left="0" w:right="0" w:firstLine="560"/>
        <w:spacing w:before="450" w:after="450" w:line="312" w:lineRule="auto"/>
      </w:pPr>
      <w:r>
        <w:rPr>
          <w:rFonts w:ascii="宋体" w:hAnsi="宋体" w:eastAsia="宋体" w:cs="宋体"/>
          <w:color w:val="000"/>
          <w:sz w:val="28"/>
          <w:szCs w:val="28"/>
        </w:rPr>
        <w:t xml:space="preserve">　　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1.甲方在合约期间未能履行本协议的部分或全部条款，乙方有权取消授权代理商资格；</w:t>
      </w:r>
    </w:p>
    <w:p>
      <w:pPr>
        <w:ind w:left="0" w:right="0" w:firstLine="560"/>
        <w:spacing w:before="450" w:after="450" w:line="312" w:lineRule="auto"/>
      </w:pPr>
      <w:r>
        <w:rPr>
          <w:rFonts w:ascii="宋体" w:hAnsi="宋体" w:eastAsia="宋体" w:cs="宋体"/>
          <w:color w:val="000"/>
          <w:sz w:val="28"/>
          <w:szCs w:val="28"/>
        </w:rPr>
        <w:t xml:space="preserve">　　2.没有乙方的许可，甲方不可传播、非法销售此软件；甲方不能组织或指使任何人*乙方任何软件，更不可销售盗版软件；否则乙方有权取消甲方的代理权和追究甲方的法律责任，并且甲方赔偿乙方20万元整。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　　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　　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　　盖章（签字）： 盖章（签字）：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日期：年月日 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2025-05-02T12:54:56+08:00</dcterms:created>
  <dcterms:modified xsi:type="dcterms:W3CDTF">2025-05-02T12:54:56+08:00</dcterms:modified>
</cp:coreProperties>
</file>

<file path=docProps/custom.xml><?xml version="1.0" encoding="utf-8"?>
<Properties xmlns="http://schemas.openxmlformats.org/officeDocument/2006/custom-properties" xmlns:vt="http://schemas.openxmlformats.org/officeDocument/2006/docPropsVTypes"/>
</file>