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建筑拆除合同(9篇)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拆除合同一乙方：甲方将所有的保温节能工程共平方米交予乙方完成，经甲、乙双方协商，达成下列一致协议：一、项目地点：二、项目内容：外墙保温和屋面保温(不含线口和沙灰墙)。三、承包方式：本工程包工、包料。四、项目要求：1、外墙采用无机保温，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 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 7 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