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2024年春天给长辈的问候语(十四篇)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天给长辈的问候语一2.花开在眼前，春分到身边。温暖艳阳天，养生很关键。心如天地宽，遇事笑开颜。饮食要清淡，红枣最补肝。早起做晨练，傍晚把步散。相约去登山，开心身康健。春分到了，愿你一切都好!3.花朵是春分送给生活的五彩霓裳，虫鸣是春分送给...</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春天给长辈的问候语篇十一</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春天给长辈的问候语篇十二</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春天给长辈的问候语篇十三</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6"/>
          <w:szCs w:val="36"/>
          <w:b w:val="1"/>
          <w:bCs w:val="1"/>
        </w:rPr>
        <w:t xml:space="preserve">春天给长辈的问候语篇十四</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2025-06-21T04:29:07+08:00</dcterms:created>
  <dcterms:modified xsi:type="dcterms:W3CDTF">2025-06-21T04:29:07+08:00</dcterms:modified>
</cp:coreProperties>
</file>

<file path=docProps/custom.xml><?xml version="1.0" encoding="utf-8"?>
<Properties xmlns="http://schemas.openxmlformats.org/officeDocument/2006/custom-properties" xmlns:vt="http://schemas.openxmlformats.org/officeDocument/2006/docPropsVTypes"/>
</file>