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水景施工合同范本(7篇)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水景施工合同范本1甲方（发包单位）： __电有限公司乙方（承包单位）：___________________甲方同意将 __水电有限公司电站引水工程建设维修 工程承包给乙方施工，为保质保量按时完成施工任务，经双方协商一致同意订立如下合同条款...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水景施工合同范本1</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（2）甲方负责向乙方免费提供一套施工***设计***纸，竣工验收合格后返回竣工***一套。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平方米景观工程设计及施工，施工内容详见甲方签审的施工***及***纸会审所涉调整内容。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水景施工合同范本6</w:t>
      </w:r>
    </w:p>
    <w:p>
      <w:pPr>
        <w:ind w:left="0" w:right="0" w:firstLine="560"/>
        <w:spacing w:before="450" w:after="450" w:line="312" w:lineRule="auto"/>
      </w:pPr>
      <w:r>
        <w:rPr>
          <w:rFonts w:ascii="宋体" w:hAnsi="宋体" w:eastAsia="宋体" w:cs="宋体"/>
          <w:color w:val="000"/>
          <w:sz w:val="28"/>
          <w:szCs w:val="28"/>
        </w:rPr>
        <w:t xml:space="preserve">发包单位：××公司（以下简称甲方） 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w:t>
      </w:r>
    </w:p>
    <w:p>
      <w:pPr>
        <w:ind w:left="0" w:right="0" w:firstLine="560"/>
        <w:spacing w:before="450" w:after="450" w:line="312" w:lineRule="auto"/>
      </w:pPr>
      <w:r>
        <w:rPr>
          <w:rFonts w:ascii="宋体" w:hAnsi="宋体" w:eastAsia="宋体" w:cs="宋体"/>
          <w:color w:val="000"/>
          <w:sz w:val="28"/>
          <w:szCs w:val="28"/>
        </w:rPr>
        <w:t xml:space="preserve">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w:t>
      </w:r>
    </w:p>
    <w:p>
      <w:pPr>
        <w:ind w:left="0" w:right="0" w:firstLine="560"/>
        <w:spacing w:before="450" w:after="450" w:line="312" w:lineRule="auto"/>
      </w:pPr>
      <w:r>
        <w:rPr>
          <w:rFonts w:ascii="宋体" w:hAnsi="宋体" w:eastAsia="宋体" w:cs="宋体"/>
          <w:color w:val="000"/>
          <w:sz w:val="28"/>
          <w:szCs w:val="28"/>
        </w:rPr>
        <w:t xml:space="preserve">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2025-06-21T12:17:27+08:00</dcterms:created>
  <dcterms:modified xsi:type="dcterms:W3CDTF">2025-06-21T12:17:27+08:00</dcterms:modified>
</cp:coreProperties>
</file>

<file path=docProps/custom.xml><?xml version="1.0" encoding="utf-8"?>
<Properties xmlns="http://schemas.openxmlformats.org/officeDocument/2006/custom-properties" xmlns:vt="http://schemas.openxmlformats.org/officeDocument/2006/docPropsVTypes"/>
</file>