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最新机械台班合同(六篇)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机械台班租赁合同文本机械台班结算一乙方(出租方)：甲方租用乙方机械设备，经双方共同协商，达成如下协议：1、在租赁期间甲方租凭的设备如果造成丢失或者毁坏，按原价的80%赔偿。3、租凭时间： 20xx年00月00日——20xx年00月0日4、施...</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3、租凭时间： 20xx年00月00日——20xx年00月0日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机械台班租赁合同文本机械台班结算二</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3、租凭时间：20xx年00月00日——20xx年00月0日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3、租凭时间： 20xx年00月00日——20xx年00月0日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机械台班租赁合同文本机械台班结算四</w:t>
      </w:r>
    </w:p>
    <w:p>
      <w:pPr>
        <w:ind w:left="0" w:right="0" w:firstLine="560"/>
        <w:spacing w:before="450" w:after="450" w:line="312" w:lineRule="auto"/>
      </w:pPr>
      <w:r>
        <w:rPr>
          <w:rFonts w:ascii="宋体" w:hAnsi="宋体" w:eastAsia="宋体" w:cs="宋体"/>
          <w:color w:val="000"/>
          <w:sz w:val="28"/>
          <w:szCs w:val="28"/>
        </w:rPr>
        <w:t xml:space="preserve">当前铁路工程在修订预算定额时,比较难以解决的问题就是机械的台班产量如何确定,你知道机械台班租赁合同是怎样的吗?以下是本站小编为大家整理的机械台班租赁合同范文，欢迎参考阅读。</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3、租凭时间： 20xx年00月00日——20xx年00月0日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2025-06-21T11:31:57+08:00</dcterms:created>
  <dcterms:modified xsi:type="dcterms:W3CDTF">2025-06-21T11:31:57+08:00</dcterms:modified>
</cp:coreProperties>
</file>

<file path=docProps/custom.xml><?xml version="1.0" encoding="utf-8"?>
<Properties xmlns="http://schemas.openxmlformats.org/officeDocument/2006/custom-properties" xmlns:vt="http://schemas.openxmlformats.org/officeDocument/2006/docPropsVTypes"/>
</file>